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24D" w:rsidRDefault="00AE416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orbel" w:eastAsia="Corbel" w:hAnsi="Corbel" w:cs="Corbel"/>
          <w:color w:val="2E75B5"/>
          <w:sz w:val="32"/>
          <w:szCs w:val="32"/>
        </w:rPr>
      </w:pPr>
      <w:bookmarkStart w:id="0" w:name="_heading=h.n77ysx95fst0" w:colFirst="0" w:colLast="0"/>
      <w:bookmarkEnd w:id="0"/>
      <w:proofErr w:type="spellStart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>Javni</w:t>
      </w:r>
      <w:proofErr w:type="spellEnd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 xml:space="preserve"> </w:t>
      </w:r>
      <w:proofErr w:type="spellStart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>poziv</w:t>
      </w:r>
      <w:proofErr w:type="spellEnd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 xml:space="preserve"> </w:t>
      </w:r>
      <w:proofErr w:type="spellStart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>za</w:t>
      </w:r>
      <w:proofErr w:type="spellEnd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 xml:space="preserve"> </w:t>
      </w:r>
      <w:proofErr w:type="spellStart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>predloge</w:t>
      </w:r>
      <w:proofErr w:type="spellEnd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 xml:space="preserve"> </w:t>
      </w:r>
      <w:proofErr w:type="spellStart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>projekata</w:t>
      </w:r>
      <w:proofErr w:type="spellEnd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 xml:space="preserve"> </w:t>
      </w:r>
      <w:proofErr w:type="spellStart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>za</w:t>
      </w:r>
      <w:proofErr w:type="spellEnd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 xml:space="preserve"> </w:t>
      </w:r>
      <w:proofErr w:type="spellStart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>nabavku</w:t>
      </w:r>
      <w:proofErr w:type="spellEnd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 xml:space="preserve"> </w:t>
      </w:r>
      <w:proofErr w:type="spellStart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>opreme</w:t>
      </w:r>
      <w:proofErr w:type="spellEnd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 xml:space="preserve"> i </w:t>
      </w:r>
      <w:proofErr w:type="spellStart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>uvođenje</w:t>
      </w:r>
      <w:proofErr w:type="spellEnd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 xml:space="preserve"> </w:t>
      </w:r>
      <w:proofErr w:type="spellStart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>usluga</w:t>
      </w:r>
      <w:proofErr w:type="spellEnd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 xml:space="preserve"> </w:t>
      </w:r>
      <w:proofErr w:type="spellStart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>za</w:t>
      </w:r>
      <w:proofErr w:type="spellEnd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 xml:space="preserve"> </w:t>
      </w:r>
      <w:proofErr w:type="spellStart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>preduzetnike</w:t>
      </w:r>
      <w:proofErr w:type="spellEnd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 xml:space="preserve">, </w:t>
      </w:r>
      <w:proofErr w:type="spellStart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>mikro</w:t>
      </w:r>
      <w:proofErr w:type="spellEnd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 xml:space="preserve"> i mala </w:t>
      </w:r>
      <w:proofErr w:type="spellStart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>preduzeća</w:t>
      </w:r>
      <w:proofErr w:type="spellEnd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 xml:space="preserve"> </w:t>
      </w:r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br/>
        <w:t>(CFP EUPROPLUS 02-2022</w:t>
      </w:r>
      <w:r>
        <w:rPr>
          <w:rFonts w:ascii="Corbel" w:eastAsia="Corbel" w:hAnsi="Corbel" w:cs="Corbel"/>
          <w:color w:val="2E75B5"/>
          <w:sz w:val="32"/>
          <w:szCs w:val="32"/>
        </w:rPr>
        <w:t>)</w:t>
      </w:r>
    </w:p>
    <w:p w:rsidR="0006624D" w:rsidRDefault="0006624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orbel" w:eastAsia="Corbel" w:hAnsi="Corbel" w:cs="Corbel"/>
          <w:color w:val="2E75B5"/>
          <w:sz w:val="32"/>
          <w:szCs w:val="32"/>
        </w:rPr>
      </w:pPr>
      <w:bookmarkStart w:id="1" w:name="_heading=h.epnlhiib9fj0" w:colFirst="0" w:colLast="0"/>
      <w:bookmarkEnd w:id="1"/>
    </w:p>
    <w:p w:rsidR="0006624D" w:rsidRDefault="00AE4164">
      <w:pPr>
        <w:shd w:val="clear" w:color="auto" w:fill="FFFFFF"/>
        <w:spacing w:after="0" w:line="240" w:lineRule="auto"/>
        <w:jc w:val="center"/>
        <w:rPr>
          <w:rFonts w:ascii="Corbel" w:eastAsia="Corbel" w:hAnsi="Corbel" w:cs="Corbel"/>
          <w:b/>
          <w:sz w:val="31"/>
          <w:szCs w:val="31"/>
        </w:rPr>
      </w:pPr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>(</w:t>
      </w:r>
      <w:proofErr w:type="spellStart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>Aneks</w:t>
      </w:r>
      <w:proofErr w:type="spellEnd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 xml:space="preserve"> C)</w:t>
      </w:r>
    </w:p>
    <w:p w:rsidR="0006624D" w:rsidRDefault="00AE416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orbel" w:eastAsia="Corbel" w:hAnsi="Corbel" w:cs="Corbel"/>
          <w:b/>
          <w:color w:val="000000"/>
          <w:sz w:val="31"/>
          <w:szCs w:val="31"/>
        </w:rPr>
      </w:pPr>
      <w:proofErr w:type="spellStart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>Kontrolna</w:t>
      </w:r>
      <w:proofErr w:type="spellEnd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 xml:space="preserve"> </w:t>
      </w:r>
      <w:proofErr w:type="spellStart"/>
      <w:r>
        <w:rPr>
          <w:rFonts w:ascii="Montserrat SemiBold" w:eastAsia="Montserrat SemiBold" w:hAnsi="Montserrat SemiBold" w:cs="Montserrat SemiBold"/>
          <w:color w:val="263E93"/>
          <w:sz w:val="28"/>
          <w:szCs w:val="28"/>
        </w:rPr>
        <w:t>lista</w:t>
      </w:r>
      <w:proofErr w:type="spellEnd"/>
    </w:p>
    <w:p w:rsidR="0006624D" w:rsidRDefault="0006624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orbel" w:eastAsia="Corbel" w:hAnsi="Corbel" w:cs="Corbel"/>
          <w:b/>
          <w:color w:val="000000"/>
          <w:sz w:val="31"/>
          <w:szCs w:val="31"/>
        </w:rPr>
      </w:pPr>
    </w:p>
    <w:tbl>
      <w:tblPr>
        <w:tblStyle w:val="a3"/>
        <w:tblW w:w="9360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725"/>
        <w:gridCol w:w="780"/>
        <w:gridCol w:w="855"/>
      </w:tblGrid>
      <w:tr w:rsidR="0006624D">
        <w:trPr>
          <w:gridAfter w:val="2"/>
          <w:wAfter w:w="1635" w:type="dxa"/>
          <w:trHeight w:val="540"/>
        </w:trPr>
        <w:tc>
          <w:tcPr>
            <w:tcW w:w="7725" w:type="dxa"/>
          </w:tcPr>
          <w:p w:rsidR="0006624D" w:rsidRDefault="00AE4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bookmarkStart w:id="2" w:name="_heading=h.30j0zll" w:colFirst="0" w:colLast="0"/>
            <w:bookmarkEnd w:id="2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PRE PODNOŠENJA VAŠE PRIJAVE, MOLIMO VAS DA PROVERITE DA JE SVAKI OD SLEDEĆIH DOKUMENATA PRIPREMLJEN I PRILOŽEN. </w:t>
            </w:r>
          </w:p>
          <w:p w:rsidR="0006624D" w:rsidRDefault="00AE4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Montserrat" w:eastAsia="Montserrat" w:hAnsi="Montserrat" w:cs="Montserrat"/>
                <w:sz w:val="20"/>
                <w:szCs w:val="20"/>
              </w:rPr>
            </w:pPr>
            <w:bookmarkStart w:id="3" w:name="_heading=h.b65s4o4ur3dl" w:colFirst="0" w:colLast="0"/>
            <w:bookmarkEnd w:id="3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>OVA LISTA SLUŽI SAMO ZA INFORMACIJU I NE PRILAŽE SE</w:t>
            </w:r>
            <w:r>
              <w:rPr>
                <w:rFonts w:ascii="Montserrat" w:eastAsia="Montserrat" w:hAnsi="Montserrat" w:cs="Montserrat"/>
                <w:sz w:val="20"/>
                <w:szCs w:val="20"/>
              </w:rPr>
              <w:t xml:space="preserve"> </w:t>
            </w:r>
          </w:p>
        </w:tc>
      </w:tr>
      <w:tr w:rsidR="0006624D">
        <w:tc>
          <w:tcPr>
            <w:tcW w:w="9360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06624D" w:rsidRDefault="00AE4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</w:rPr>
              <w:t>Podnosioci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prijave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podnose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sledeću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dokumentaciju</w:t>
            </w:r>
            <w:proofErr w:type="spellEnd"/>
            <w:r>
              <w:rPr>
                <w:b/>
                <w:color w:val="000000"/>
              </w:rPr>
              <w:t>: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06624D">
        <w:trPr>
          <w:trHeight w:val="760"/>
        </w:trPr>
        <w:tc>
          <w:tcPr>
            <w:tcW w:w="7725" w:type="dxa"/>
            <w:shd w:val="clear" w:color="auto" w:fill="F2F2F2"/>
          </w:tcPr>
          <w:p w:rsidR="0006624D" w:rsidRDefault="00AE416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proofErr w:type="spellStart"/>
            <w:r>
              <w:rPr>
                <w:color w:val="000000"/>
              </w:rPr>
              <w:t>Popunjen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aplikacioni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formular</w:t>
            </w:r>
            <w:proofErr w:type="spellEnd"/>
            <w:r>
              <w:rPr>
                <w:b/>
                <w:color w:val="000000"/>
              </w:rPr>
              <w:t xml:space="preserve"> (</w:t>
            </w:r>
            <w:proofErr w:type="spellStart"/>
            <w:r>
              <w:rPr>
                <w:b/>
                <w:color w:val="000000"/>
              </w:rPr>
              <w:t>Aneks</w:t>
            </w:r>
            <w:proofErr w:type="spellEnd"/>
            <w:r>
              <w:rPr>
                <w:b/>
                <w:color w:val="000000"/>
              </w:rPr>
              <w:t xml:space="preserve"> A) </w:t>
            </w:r>
            <w:r>
              <w:rPr>
                <w:color w:val="000000"/>
              </w:rPr>
              <w:t xml:space="preserve">u </w:t>
            </w:r>
            <w:proofErr w:type="spellStart"/>
            <w:r>
              <w:rPr>
                <w:color w:val="000000"/>
              </w:rPr>
              <w:t>originalnom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i/>
              </w:rPr>
              <w:t xml:space="preserve">Excel </w:t>
            </w:r>
            <w:proofErr w:type="spellStart"/>
            <w:r>
              <w:rPr>
                <w:color w:val="000000"/>
              </w:rPr>
              <w:t>formatu</w:t>
            </w:r>
            <w:proofErr w:type="spellEnd"/>
            <w:r>
              <w:rPr>
                <w:color w:val="000000"/>
              </w:rPr>
              <w:t xml:space="preserve"> i </w:t>
            </w:r>
            <w:proofErr w:type="spellStart"/>
            <w:r>
              <w:rPr>
                <w:color w:val="000000"/>
              </w:rPr>
              <w:t>identičnu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verziju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formulara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</w:rPr>
              <w:t>sa</w:t>
            </w:r>
            <w:proofErr w:type="spellEnd"/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potpisom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ovlašćenog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lica</w:t>
            </w:r>
            <w:proofErr w:type="spellEnd"/>
            <w:r>
              <w:rPr>
                <w:color w:val="000000"/>
              </w:rPr>
              <w:t xml:space="preserve"> i </w:t>
            </w:r>
            <w:proofErr w:type="spellStart"/>
            <w:r>
              <w:rPr>
                <w:color w:val="000000"/>
              </w:rPr>
              <w:t>pečatom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preduzeća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skeniran</w:t>
            </w:r>
            <w:proofErr w:type="spellEnd"/>
            <w:r>
              <w:rPr>
                <w:color w:val="000000"/>
              </w:rPr>
              <w:t xml:space="preserve"> i </w:t>
            </w:r>
            <w:proofErr w:type="spellStart"/>
            <w:r>
              <w:rPr>
                <w:color w:val="000000"/>
              </w:rPr>
              <w:t>prebačen</w:t>
            </w:r>
            <w:proofErr w:type="spellEnd"/>
            <w:r>
              <w:rPr>
                <w:color w:val="000000"/>
              </w:rPr>
              <w:t xml:space="preserve"> u </w:t>
            </w:r>
            <w:r>
              <w:rPr>
                <w:i/>
                <w:color w:val="000000"/>
              </w:rPr>
              <w:t>PDF</w:t>
            </w:r>
            <w:r>
              <w:rPr>
                <w:color w:val="000000"/>
              </w:rPr>
              <w:t xml:space="preserve"> format.</w:t>
            </w:r>
          </w:p>
        </w:tc>
        <w:tc>
          <w:tcPr>
            <w:tcW w:w="780" w:type="dxa"/>
            <w:shd w:val="clear" w:color="auto" w:fill="auto"/>
          </w:tcPr>
          <w:p w:rsidR="0006624D" w:rsidRDefault="00AE4164">
            <w:r>
              <w:t>Da</w:t>
            </w:r>
          </w:p>
        </w:tc>
        <w:tc>
          <w:tcPr>
            <w:tcW w:w="855" w:type="dxa"/>
            <w:shd w:val="clear" w:color="auto" w:fill="auto"/>
          </w:tcPr>
          <w:p w:rsidR="0006624D" w:rsidRDefault="00AE4164">
            <w:r>
              <w:t>Ne</w:t>
            </w:r>
          </w:p>
        </w:tc>
      </w:tr>
      <w:tr w:rsidR="0006624D">
        <w:tc>
          <w:tcPr>
            <w:tcW w:w="7725" w:type="dxa"/>
            <w:shd w:val="clear" w:color="auto" w:fill="F2F2F2"/>
          </w:tcPr>
          <w:p w:rsidR="0006624D" w:rsidRDefault="00AE416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proofErr w:type="spellStart"/>
            <w:r>
              <w:t>Popunjenu</w:t>
            </w:r>
            <w:proofErr w:type="spellEnd"/>
            <w:r>
              <w:t xml:space="preserve"> </w:t>
            </w:r>
            <w:proofErr w:type="spellStart"/>
            <w:r>
              <w:rPr>
                <w:b/>
              </w:rPr>
              <w:t>Izjavu</w:t>
            </w:r>
            <w:proofErr w:type="spellEnd"/>
            <w:r>
              <w:rPr>
                <w:b/>
              </w:rPr>
              <w:t xml:space="preserve"> o </w:t>
            </w:r>
            <w:proofErr w:type="spellStart"/>
            <w:r>
              <w:rPr>
                <w:b/>
              </w:rPr>
              <w:t>prihvatanju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uslova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poziva</w:t>
            </w:r>
            <w:proofErr w:type="spellEnd"/>
            <w:r>
              <w:t xml:space="preserve"> </w:t>
            </w: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Aneks</w:t>
            </w:r>
            <w:proofErr w:type="spellEnd"/>
            <w:r>
              <w:rPr>
                <w:b/>
              </w:rPr>
              <w:t xml:space="preserve"> B)</w:t>
            </w:r>
            <w:r>
              <w:t xml:space="preserve"> </w:t>
            </w:r>
            <w:proofErr w:type="spellStart"/>
            <w:r>
              <w:t>sa</w:t>
            </w:r>
            <w:proofErr w:type="spellEnd"/>
            <w:r>
              <w:t xml:space="preserve"> </w:t>
            </w:r>
            <w:proofErr w:type="spellStart"/>
            <w:r>
              <w:t>potpisom</w:t>
            </w:r>
            <w:proofErr w:type="spellEnd"/>
            <w:r>
              <w:t xml:space="preserve"> </w:t>
            </w:r>
            <w:proofErr w:type="spellStart"/>
            <w:r>
              <w:t>ovlašćenog</w:t>
            </w:r>
            <w:proofErr w:type="spellEnd"/>
            <w:r>
              <w:t xml:space="preserve"> </w:t>
            </w:r>
            <w:proofErr w:type="spellStart"/>
            <w:r>
              <w:t>lica</w:t>
            </w:r>
            <w:proofErr w:type="spellEnd"/>
            <w:r>
              <w:t xml:space="preserve"> i </w:t>
            </w:r>
            <w:proofErr w:type="spellStart"/>
            <w:r>
              <w:t>pečatom</w:t>
            </w:r>
            <w:proofErr w:type="spellEnd"/>
            <w:r>
              <w:t xml:space="preserve"> </w:t>
            </w:r>
            <w:proofErr w:type="spellStart"/>
            <w:r>
              <w:t>preduzeća</w:t>
            </w:r>
            <w:proofErr w:type="spellEnd"/>
            <w:r>
              <w:t xml:space="preserve">, </w:t>
            </w:r>
            <w:proofErr w:type="spellStart"/>
            <w:r>
              <w:t>skeniranu</w:t>
            </w:r>
            <w:proofErr w:type="spellEnd"/>
            <w:r>
              <w:t xml:space="preserve"> i </w:t>
            </w:r>
            <w:proofErr w:type="spellStart"/>
            <w:r>
              <w:t>prebačenu</w:t>
            </w:r>
            <w:proofErr w:type="spellEnd"/>
            <w:r>
              <w:t xml:space="preserve"> u PDF format.</w:t>
            </w:r>
          </w:p>
        </w:tc>
        <w:tc>
          <w:tcPr>
            <w:tcW w:w="780" w:type="dxa"/>
            <w:shd w:val="clear" w:color="auto" w:fill="auto"/>
          </w:tcPr>
          <w:p w:rsidR="0006624D" w:rsidRDefault="00AE4164">
            <w:r>
              <w:t>Da</w:t>
            </w:r>
          </w:p>
        </w:tc>
        <w:tc>
          <w:tcPr>
            <w:tcW w:w="855" w:type="dxa"/>
            <w:shd w:val="clear" w:color="auto" w:fill="auto"/>
          </w:tcPr>
          <w:p w:rsidR="0006624D" w:rsidRDefault="00AE4164">
            <w:r>
              <w:t>Ne</w:t>
            </w:r>
          </w:p>
        </w:tc>
      </w:tr>
      <w:tr w:rsidR="0006624D">
        <w:trPr>
          <w:trHeight w:val="615"/>
        </w:trPr>
        <w:tc>
          <w:tcPr>
            <w:tcW w:w="7725" w:type="dxa"/>
            <w:shd w:val="clear" w:color="auto" w:fill="F2F2F2"/>
          </w:tcPr>
          <w:p w:rsidR="0006624D" w:rsidRDefault="00AE4164" w:rsidP="00E57CA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Očitan</w:t>
            </w:r>
            <w:r>
              <w:rPr>
                <w:b/>
              </w:rPr>
              <w:t>a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ličn</w:t>
            </w:r>
            <w:r>
              <w:rPr>
                <w:b/>
              </w:rPr>
              <w:t>a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kart</w:t>
            </w:r>
            <w:r>
              <w:rPr>
                <w:b/>
              </w:rPr>
              <w:t>a</w:t>
            </w:r>
            <w:bookmarkStart w:id="4" w:name="_GoBack"/>
            <w:bookmarkEnd w:id="4"/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ili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fotokopij</w:t>
            </w:r>
            <w:r>
              <w:rPr>
                <w:b/>
              </w:rPr>
              <w:t>a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prve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stranice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pasoša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za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sve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vlasnike</w:t>
            </w:r>
            <w:proofErr w:type="spellEnd"/>
            <w:r>
              <w:rPr>
                <w:b/>
                <w:color w:val="000000"/>
              </w:rPr>
              <w:t xml:space="preserve"> i </w:t>
            </w:r>
            <w:proofErr w:type="spellStart"/>
            <w:r>
              <w:rPr>
                <w:b/>
                <w:color w:val="000000"/>
              </w:rPr>
              <w:t>zastupnike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</w:rPr>
              <w:t>podnosioca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prijave</w:t>
            </w:r>
            <w:proofErr w:type="spellEnd"/>
            <w:r>
              <w:rPr>
                <w:b/>
                <w:color w:val="000000"/>
              </w:rPr>
              <w:t xml:space="preserve">. </w:t>
            </w:r>
          </w:p>
        </w:tc>
        <w:tc>
          <w:tcPr>
            <w:tcW w:w="780" w:type="dxa"/>
            <w:shd w:val="clear" w:color="auto" w:fill="auto"/>
          </w:tcPr>
          <w:p w:rsidR="0006624D" w:rsidRDefault="00AE4164">
            <w:r>
              <w:t>Da</w:t>
            </w:r>
          </w:p>
        </w:tc>
        <w:tc>
          <w:tcPr>
            <w:tcW w:w="855" w:type="dxa"/>
            <w:shd w:val="clear" w:color="auto" w:fill="auto"/>
          </w:tcPr>
          <w:p w:rsidR="0006624D" w:rsidRDefault="00AE4164">
            <w:r>
              <w:t>Ne</w:t>
            </w:r>
          </w:p>
        </w:tc>
      </w:tr>
      <w:tr w:rsidR="0006624D">
        <w:trPr>
          <w:trHeight w:val="600"/>
        </w:trPr>
        <w:tc>
          <w:tcPr>
            <w:tcW w:w="7725" w:type="dxa"/>
            <w:shd w:val="clear" w:color="auto" w:fill="F2F2F2"/>
          </w:tcPr>
          <w:p w:rsidR="0006624D" w:rsidRDefault="00AE416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Bilans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stanja</w:t>
            </w:r>
            <w:proofErr w:type="spellEnd"/>
            <w:r>
              <w:rPr>
                <w:b/>
                <w:color w:val="000000"/>
              </w:rPr>
              <w:t xml:space="preserve"> i </w:t>
            </w:r>
            <w:proofErr w:type="spellStart"/>
            <w:r>
              <w:rPr>
                <w:b/>
                <w:color w:val="000000"/>
              </w:rPr>
              <w:t>Bilans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uspeha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za</w:t>
            </w:r>
            <w:proofErr w:type="spellEnd"/>
            <w:r>
              <w:rPr>
                <w:b/>
                <w:color w:val="000000"/>
              </w:rPr>
              <w:t xml:space="preserve"> 201</w:t>
            </w:r>
            <w:r>
              <w:rPr>
                <w:b/>
              </w:rPr>
              <w:t>9</w:t>
            </w:r>
            <w:r>
              <w:rPr>
                <w:b/>
                <w:color w:val="000000"/>
              </w:rPr>
              <w:t xml:space="preserve">. </w:t>
            </w:r>
            <w:proofErr w:type="gramStart"/>
            <w:r>
              <w:rPr>
                <w:b/>
                <w:color w:val="000000"/>
              </w:rPr>
              <w:t>i</w:t>
            </w:r>
            <w:proofErr w:type="gramEnd"/>
            <w:r>
              <w:rPr>
                <w:b/>
                <w:color w:val="000000"/>
              </w:rPr>
              <w:t xml:space="preserve"> 20</w:t>
            </w:r>
            <w:r>
              <w:rPr>
                <w:b/>
              </w:rPr>
              <w:t>20</w:t>
            </w:r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godinu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Preduzetnici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koji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su</w:t>
            </w:r>
            <w:proofErr w:type="spellEnd"/>
            <w:r>
              <w:rPr>
                <w:color w:val="000000"/>
              </w:rPr>
              <w:t xml:space="preserve"> u </w:t>
            </w:r>
            <w:proofErr w:type="spellStart"/>
            <w:r>
              <w:rPr>
                <w:color w:val="000000"/>
              </w:rPr>
              <w:t>paušalnom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sistemu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oporezivanja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umesto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Bilansa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stanja</w:t>
            </w:r>
            <w:proofErr w:type="spellEnd"/>
            <w:r>
              <w:rPr>
                <w:color w:val="000000"/>
              </w:rPr>
              <w:t xml:space="preserve"> i </w:t>
            </w:r>
            <w:proofErr w:type="spellStart"/>
            <w:r>
              <w:rPr>
                <w:color w:val="000000"/>
              </w:rPr>
              <w:t>uspeha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moraju</w:t>
            </w:r>
            <w:proofErr w:type="spellEnd"/>
            <w:r>
              <w:rPr>
                <w:color w:val="000000"/>
              </w:rPr>
              <w:t xml:space="preserve"> da </w:t>
            </w:r>
            <w:proofErr w:type="spellStart"/>
            <w:r>
              <w:rPr>
                <w:color w:val="000000"/>
              </w:rPr>
              <w:t>predaju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potvrdu</w:t>
            </w:r>
            <w:proofErr w:type="spellEnd"/>
            <w:r>
              <w:rPr>
                <w:color w:val="000000"/>
              </w:rPr>
              <w:t xml:space="preserve"> o </w:t>
            </w:r>
            <w:proofErr w:type="spellStart"/>
            <w:r>
              <w:rPr>
                <w:color w:val="000000"/>
              </w:rPr>
              <w:t>prometu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tekućem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računu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računima</w:t>
            </w:r>
            <w:proofErr w:type="spellEnd"/>
            <w:r>
              <w:rPr>
                <w:color w:val="000000"/>
              </w:rPr>
              <w:t xml:space="preserve">) </w:t>
            </w:r>
            <w:proofErr w:type="spellStart"/>
            <w:r>
              <w:rPr>
                <w:color w:val="000000"/>
              </w:rPr>
              <w:t>registrovanom</w:t>
            </w:r>
            <w:proofErr w:type="spellEnd"/>
            <w:r>
              <w:rPr>
                <w:color w:val="000000"/>
              </w:rPr>
              <w:t xml:space="preserve"> u </w:t>
            </w:r>
            <w:proofErr w:type="spellStart"/>
            <w:r>
              <w:rPr>
                <w:color w:val="000000"/>
              </w:rPr>
              <w:t>banci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za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svaku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poslovnu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godinu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kao</w:t>
            </w:r>
            <w:proofErr w:type="spellEnd"/>
            <w:r>
              <w:rPr>
                <w:color w:val="000000"/>
              </w:rPr>
              <w:t xml:space="preserve"> i </w:t>
            </w:r>
            <w:proofErr w:type="spellStart"/>
            <w:r>
              <w:rPr>
                <w:color w:val="000000"/>
              </w:rPr>
              <w:t>Odluku</w:t>
            </w:r>
            <w:proofErr w:type="spellEnd"/>
            <w:r>
              <w:rPr>
                <w:color w:val="000000"/>
              </w:rPr>
              <w:t xml:space="preserve"> o </w:t>
            </w:r>
            <w:proofErr w:type="spellStart"/>
            <w:r>
              <w:rPr>
                <w:color w:val="000000"/>
              </w:rPr>
              <w:t>paušalnom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oporezivanju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780" w:type="dxa"/>
            <w:shd w:val="clear" w:color="auto" w:fill="auto"/>
          </w:tcPr>
          <w:p w:rsidR="0006624D" w:rsidRDefault="00AE4164">
            <w:r>
              <w:t>Da</w:t>
            </w:r>
          </w:p>
        </w:tc>
        <w:tc>
          <w:tcPr>
            <w:tcW w:w="855" w:type="dxa"/>
            <w:shd w:val="clear" w:color="auto" w:fill="auto"/>
          </w:tcPr>
          <w:p w:rsidR="0006624D" w:rsidRDefault="00AE4164">
            <w:r>
              <w:t>Ne</w:t>
            </w:r>
          </w:p>
        </w:tc>
      </w:tr>
      <w:tr w:rsidR="0006624D">
        <w:trPr>
          <w:trHeight w:val="560"/>
        </w:trPr>
        <w:tc>
          <w:tcPr>
            <w:tcW w:w="7725" w:type="dxa"/>
            <w:shd w:val="clear" w:color="auto" w:fill="F2F2F2"/>
          </w:tcPr>
          <w:p w:rsidR="0006624D" w:rsidRDefault="00AE416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</w:rPr>
              <w:t>Statistički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aneks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za</w:t>
            </w:r>
            <w:proofErr w:type="spellEnd"/>
            <w:r>
              <w:rPr>
                <w:b/>
                <w:color w:val="000000"/>
              </w:rPr>
              <w:t xml:space="preserve"> 201</w:t>
            </w:r>
            <w:r>
              <w:rPr>
                <w:b/>
              </w:rPr>
              <w:t>9</w:t>
            </w:r>
            <w:r>
              <w:rPr>
                <w:b/>
                <w:color w:val="000000"/>
              </w:rPr>
              <w:t xml:space="preserve">. </w:t>
            </w:r>
            <w:proofErr w:type="gramStart"/>
            <w:r>
              <w:rPr>
                <w:b/>
                <w:color w:val="000000"/>
              </w:rPr>
              <w:t>i</w:t>
            </w:r>
            <w:proofErr w:type="gramEnd"/>
            <w:r>
              <w:rPr>
                <w:b/>
                <w:color w:val="000000"/>
              </w:rPr>
              <w:t xml:space="preserve"> 20</w:t>
            </w:r>
            <w:r>
              <w:rPr>
                <w:b/>
              </w:rPr>
              <w:t>20</w:t>
            </w:r>
            <w:r>
              <w:rPr>
                <w:b/>
                <w:color w:val="000000"/>
              </w:rPr>
              <w:t xml:space="preserve">. </w:t>
            </w:r>
            <w:proofErr w:type="spellStart"/>
            <w:proofErr w:type="gramStart"/>
            <w:r>
              <w:rPr>
                <w:b/>
                <w:color w:val="000000"/>
              </w:rPr>
              <w:t>godinu</w:t>
            </w:r>
            <w:proofErr w:type="spellEnd"/>
            <w:r>
              <w:rPr>
                <w:color w:val="000000"/>
              </w:rPr>
              <w:t xml:space="preserve"> .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Napomena</w:t>
            </w:r>
            <w:proofErr w:type="gramStart"/>
            <w:r>
              <w:rPr>
                <w:i/>
                <w:color w:val="000000"/>
                <w:sz w:val="20"/>
                <w:szCs w:val="20"/>
              </w:rPr>
              <w:t>:Preduzetnici</w:t>
            </w:r>
            <w:proofErr w:type="spellEnd"/>
            <w:proofErr w:type="gramEnd"/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koji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su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u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paušalnom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sistemu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oporezivanja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ne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dostavljaju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ovaj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Aneks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.  </w:t>
            </w:r>
          </w:p>
        </w:tc>
        <w:tc>
          <w:tcPr>
            <w:tcW w:w="780" w:type="dxa"/>
            <w:shd w:val="clear" w:color="auto" w:fill="auto"/>
          </w:tcPr>
          <w:p w:rsidR="0006624D" w:rsidRDefault="00AE4164">
            <w:r>
              <w:t>Da</w:t>
            </w:r>
          </w:p>
        </w:tc>
        <w:tc>
          <w:tcPr>
            <w:tcW w:w="855" w:type="dxa"/>
            <w:shd w:val="clear" w:color="auto" w:fill="auto"/>
          </w:tcPr>
          <w:p w:rsidR="0006624D" w:rsidRDefault="00AE4164">
            <w:r>
              <w:t>Ne</w:t>
            </w:r>
          </w:p>
        </w:tc>
      </w:tr>
    </w:tbl>
    <w:p w:rsidR="0006624D" w:rsidRDefault="0006624D"/>
    <w:p w:rsidR="0006624D" w:rsidRDefault="00AE4164">
      <w:pPr>
        <w:jc w:val="both"/>
      </w:pPr>
      <w:proofErr w:type="spellStart"/>
      <w:r>
        <w:rPr>
          <w:b/>
        </w:rPr>
        <w:t>Napomena</w:t>
      </w:r>
      <w:proofErr w:type="spellEnd"/>
      <w:r>
        <w:rPr>
          <w:b/>
        </w:rPr>
        <w:t xml:space="preserve">: </w:t>
      </w:r>
      <w:proofErr w:type="spellStart"/>
      <w:r>
        <w:t>Samo</w:t>
      </w:r>
      <w:proofErr w:type="spellEnd"/>
      <w:r>
        <w:t xml:space="preserve"> od </w:t>
      </w:r>
      <w:proofErr w:type="spellStart"/>
      <w:r>
        <w:t>podnosioca</w:t>
      </w:r>
      <w:proofErr w:type="spellEnd"/>
      <w:r>
        <w:t xml:space="preserve"> </w:t>
      </w:r>
      <w:proofErr w:type="spellStart"/>
      <w:r>
        <w:t>prijave</w:t>
      </w:r>
      <w:proofErr w:type="spellEnd"/>
      <w:r>
        <w:t xml:space="preserve"> </w:t>
      </w:r>
      <w:proofErr w:type="spellStart"/>
      <w:r>
        <w:t>čiji</w:t>
      </w:r>
      <w:proofErr w:type="spellEnd"/>
      <w:r>
        <w:t xml:space="preserve"> </w:t>
      </w:r>
      <w:proofErr w:type="spellStart"/>
      <w:r>
        <w:t>predlozi</w:t>
      </w:r>
      <w:proofErr w:type="spellEnd"/>
      <w:r>
        <w:t xml:space="preserve"> </w:t>
      </w:r>
      <w:proofErr w:type="spellStart"/>
      <w:r>
        <w:t>projekata</w:t>
      </w:r>
      <w:proofErr w:type="spellEnd"/>
      <w:r>
        <w:t xml:space="preserve"> </w:t>
      </w:r>
      <w:proofErr w:type="spellStart"/>
      <w:r>
        <w:t>budu</w:t>
      </w:r>
      <w:proofErr w:type="spellEnd"/>
      <w:r>
        <w:t xml:space="preserve"> </w:t>
      </w:r>
      <w:proofErr w:type="spellStart"/>
      <w:r>
        <w:rPr>
          <w:u w:val="single"/>
        </w:rPr>
        <w:t>predloženi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za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finansiranje</w:t>
      </w:r>
      <w:proofErr w:type="spellEnd"/>
      <w:r>
        <w:t xml:space="preserve">, </w:t>
      </w:r>
      <w:proofErr w:type="spellStart"/>
      <w:r>
        <w:t>tražiće</w:t>
      </w:r>
      <w:proofErr w:type="spellEnd"/>
      <w:r>
        <w:t xml:space="preserve"> se da</w:t>
      </w:r>
      <w:proofErr w:type="gramStart"/>
      <w:r>
        <w:t>,  pre</w:t>
      </w:r>
      <w:proofErr w:type="gramEnd"/>
      <w:r>
        <w:t xml:space="preserve"> </w:t>
      </w:r>
      <w:proofErr w:type="spellStart"/>
      <w:r>
        <w:t>potpisivanja</w:t>
      </w:r>
      <w:proofErr w:type="spellEnd"/>
      <w:r>
        <w:t xml:space="preserve"> </w:t>
      </w:r>
      <w:proofErr w:type="spellStart"/>
      <w:r>
        <w:t>ugovora</w:t>
      </w:r>
      <w:proofErr w:type="spellEnd"/>
      <w:r>
        <w:t xml:space="preserve">, </w:t>
      </w:r>
      <w:proofErr w:type="spellStart"/>
      <w:r>
        <w:t>podnesu</w:t>
      </w:r>
      <w:proofErr w:type="spellEnd"/>
      <w:r>
        <w:t xml:space="preserve"> </w:t>
      </w:r>
      <w:proofErr w:type="spellStart"/>
      <w:r>
        <w:t>sledeće</w:t>
      </w:r>
      <w:proofErr w:type="spellEnd"/>
      <w:r>
        <w:t xml:space="preserve"> </w:t>
      </w:r>
      <w:proofErr w:type="spellStart"/>
      <w:r>
        <w:t>potvrde</w:t>
      </w:r>
      <w:proofErr w:type="spellEnd"/>
      <w:r>
        <w:t>/</w:t>
      </w:r>
      <w:proofErr w:type="spellStart"/>
      <w:r>
        <w:t>uverenja</w:t>
      </w:r>
      <w:proofErr w:type="spellEnd"/>
      <w:r>
        <w:t xml:space="preserve"> </w:t>
      </w:r>
      <w:proofErr w:type="spellStart"/>
      <w:r>
        <w:t>izdata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strane</w:t>
      </w:r>
      <w:proofErr w:type="spellEnd"/>
      <w:r>
        <w:t xml:space="preserve"> </w:t>
      </w:r>
      <w:proofErr w:type="spellStart"/>
      <w:r>
        <w:t>nadležnih</w:t>
      </w:r>
      <w:proofErr w:type="spellEnd"/>
      <w:r>
        <w:t xml:space="preserve"> </w:t>
      </w:r>
      <w:proofErr w:type="spellStart"/>
      <w:r>
        <w:t>institucija</w:t>
      </w:r>
      <w:proofErr w:type="spellEnd"/>
      <w:r>
        <w:t xml:space="preserve">: </w:t>
      </w:r>
    </w:p>
    <w:p w:rsidR="0006624D" w:rsidRDefault="00AE4164">
      <w:pPr>
        <w:numPr>
          <w:ilvl w:val="0"/>
          <w:numId w:val="1"/>
        </w:numPr>
        <w:spacing w:after="0" w:line="240" w:lineRule="auto"/>
        <w:jc w:val="both"/>
        <w:rPr>
          <w:i/>
        </w:rPr>
      </w:pPr>
      <w:proofErr w:type="spellStart"/>
      <w:r>
        <w:t>Uverenje</w:t>
      </w:r>
      <w:proofErr w:type="spellEnd"/>
      <w:r>
        <w:t xml:space="preserve"> o </w:t>
      </w:r>
      <w:proofErr w:type="spellStart"/>
      <w:r>
        <w:t>izmirenim</w:t>
      </w:r>
      <w:proofErr w:type="spellEnd"/>
      <w:r>
        <w:t xml:space="preserve"> </w:t>
      </w:r>
      <w:proofErr w:type="spellStart"/>
      <w:r>
        <w:t>dospelim</w:t>
      </w:r>
      <w:proofErr w:type="spellEnd"/>
      <w:r>
        <w:t xml:space="preserve"> </w:t>
      </w:r>
      <w:proofErr w:type="spellStart"/>
      <w:r>
        <w:t>obavezama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osnovu</w:t>
      </w:r>
      <w:proofErr w:type="spellEnd"/>
      <w:r>
        <w:t xml:space="preserve"> </w:t>
      </w:r>
      <w:proofErr w:type="spellStart"/>
      <w:r>
        <w:t>javnih</w:t>
      </w:r>
      <w:proofErr w:type="spellEnd"/>
      <w:r>
        <w:t xml:space="preserve"> </w:t>
      </w:r>
      <w:proofErr w:type="spellStart"/>
      <w:r>
        <w:t>prihoda</w:t>
      </w:r>
      <w:proofErr w:type="spellEnd"/>
      <w:r>
        <w:t xml:space="preserve"> </w:t>
      </w:r>
      <w:r>
        <w:rPr>
          <w:i/>
        </w:rPr>
        <w:t xml:space="preserve">- original </w:t>
      </w:r>
      <w:proofErr w:type="spellStart"/>
      <w:proofErr w:type="gramStart"/>
      <w:r>
        <w:rPr>
          <w:i/>
        </w:rPr>
        <w:t>ili</w:t>
      </w:r>
      <w:proofErr w:type="spellEnd"/>
      <w:proofErr w:type="gramEnd"/>
      <w:r>
        <w:rPr>
          <w:i/>
        </w:rPr>
        <w:t xml:space="preserve"> </w:t>
      </w:r>
      <w:proofErr w:type="spellStart"/>
      <w:r>
        <w:rPr>
          <w:i/>
        </w:rPr>
        <w:t>overena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fotokopija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uverenja</w:t>
      </w:r>
      <w:proofErr w:type="spellEnd"/>
      <w:r>
        <w:rPr>
          <w:i/>
        </w:rPr>
        <w:t>.</w:t>
      </w:r>
      <w:r>
        <w:t xml:space="preserve"> </w:t>
      </w:r>
      <w:r>
        <w:rPr>
          <w:i/>
        </w:rPr>
        <w:t>(</w:t>
      </w:r>
      <w:proofErr w:type="spellStart"/>
      <w:r>
        <w:rPr>
          <w:i/>
        </w:rPr>
        <w:t>Uverenje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izdaje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nadležna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filijala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Poreske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uprave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Ministarstva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finansija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Republike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Srbije</w:t>
      </w:r>
      <w:proofErr w:type="spellEnd"/>
      <w:r>
        <w:rPr>
          <w:i/>
        </w:rPr>
        <w:t xml:space="preserve">) </w:t>
      </w:r>
    </w:p>
    <w:p w:rsidR="0006624D" w:rsidRDefault="00AE4164">
      <w:pPr>
        <w:numPr>
          <w:ilvl w:val="0"/>
          <w:numId w:val="1"/>
        </w:numPr>
        <w:spacing w:after="0" w:line="240" w:lineRule="auto"/>
        <w:jc w:val="both"/>
        <w:rPr>
          <w:i/>
        </w:rPr>
      </w:pPr>
      <w:bookmarkStart w:id="5" w:name="_heading=h.1fob9te" w:colFirst="0" w:colLast="0"/>
      <w:bookmarkEnd w:id="5"/>
      <w:proofErr w:type="spellStart"/>
      <w:r>
        <w:t>Uverenje</w:t>
      </w:r>
      <w:proofErr w:type="spellEnd"/>
      <w:r>
        <w:t xml:space="preserve"> o </w:t>
      </w:r>
      <w:proofErr w:type="spellStart"/>
      <w:r>
        <w:t>izmirenim</w:t>
      </w:r>
      <w:proofErr w:type="spellEnd"/>
      <w:r>
        <w:t xml:space="preserve"> </w:t>
      </w:r>
      <w:proofErr w:type="spellStart"/>
      <w:r>
        <w:t>dospelim</w:t>
      </w:r>
      <w:proofErr w:type="spellEnd"/>
      <w:r>
        <w:t xml:space="preserve"> </w:t>
      </w:r>
      <w:proofErr w:type="spellStart"/>
      <w:r>
        <w:t>obavezama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osnovu</w:t>
      </w:r>
      <w:proofErr w:type="spellEnd"/>
      <w:r>
        <w:t xml:space="preserve"> </w:t>
      </w:r>
      <w:proofErr w:type="spellStart"/>
      <w:r>
        <w:t>lokalnih</w:t>
      </w:r>
      <w:proofErr w:type="spellEnd"/>
      <w:r>
        <w:t xml:space="preserve"> </w:t>
      </w:r>
      <w:proofErr w:type="spellStart"/>
      <w:r>
        <w:t>javnih</w:t>
      </w:r>
      <w:proofErr w:type="spellEnd"/>
      <w:r>
        <w:t xml:space="preserve"> </w:t>
      </w:r>
      <w:proofErr w:type="spellStart"/>
      <w:r>
        <w:t>prihoda</w:t>
      </w:r>
      <w:proofErr w:type="spellEnd"/>
      <w:r>
        <w:t xml:space="preserve">- </w:t>
      </w:r>
      <w:r>
        <w:rPr>
          <w:i/>
        </w:rPr>
        <w:t xml:space="preserve">original </w:t>
      </w:r>
      <w:proofErr w:type="spellStart"/>
      <w:r>
        <w:rPr>
          <w:i/>
        </w:rPr>
        <w:t>ili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overena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fotokopija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uverenja</w:t>
      </w:r>
      <w:proofErr w:type="spellEnd"/>
      <w:r>
        <w:t xml:space="preserve">  </w:t>
      </w:r>
      <w:r>
        <w:rPr>
          <w:i/>
        </w:rPr>
        <w:t>(</w:t>
      </w:r>
      <w:proofErr w:type="spellStart"/>
      <w:r>
        <w:rPr>
          <w:i/>
        </w:rPr>
        <w:t>Uverenje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izdaje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Odeljenje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lokalne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poreske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administracije</w:t>
      </w:r>
      <w:proofErr w:type="spellEnd"/>
      <w:r>
        <w:rPr>
          <w:i/>
        </w:rPr>
        <w:t xml:space="preserve"> u </w:t>
      </w:r>
      <w:proofErr w:type="spellStart"/>
      <w:r>
        <w:rPr>
          <w:i/>
        </w:rPr>
        <w:t>okviru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jedinice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lokalne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samouprave</w:t>
      </w:r>
      <w:proofErr w:type="spellEnd"/>
      <w:r>
        <w:rPr>
          <w:i/>
        </w:rPr>
        <w:t xml:space="preserve"> (</w:t>
      </w:r>
      <w:proofErr w:type="spellStart"/>
      <w:r>
        <w:rPr>
          <w:i/>
        </w:rPr>
        <w:t>Gradske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ili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Opštinske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uprave</w:t>
      </w:r>
      <w:proofErr w:type="spellEnd"/>
      <w:r>
        <w:rPr>
          <w:i/>
        </w:rPr>
        <w:t>))</w:t>
      </w:r>
    </w:p>
    <w:p w:rsidR="0006624D" w:rsidRDefault="00AE4164">
      <w:pPr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</w:rPr>
      </w:pPr>
      <w:proofErr w:type="spellStart"/>
      <w:r>
        <w:t>Uverenje</w:t>
      </w:r>
      <w:proofErr w:type="spellEnd"/>
      <w:r>
        <w:t xml:space="preserve"> da </w:t>
      </w:r>
      <w:proofErr w:type="spellStart"/>
      <w:r>
        <w:t>vlasnici</w:t>
      </w:r>
      <w:proofErr w:type="spellEnd"/>
      <w:r>
        <w:t xml:space="preserve"> i </w:t>
      </w:r>
      <w:proofErr w:type="spellStart"/>
      <w:r>
        <w:t>odgovorna</w:t>
      </w:r>
      <w:proofErr w:type="spellEnd"/>
      <w:r>
        <w:t xml:space="preserve"> </w:t>
      </w:r>
      <w:proofErr w:type="spellStart"/>
      <w:r>
        <w:t>lica</w:t>
      </w:r>
      <w:proofErr w:type="spellEnd"/>
      <w:r>
        <w:t>/</w:t>
      </w:r>
      <w:proofErr w:type="spellStart"/>
      <w:r>
        <w:t>zakonski</w:t>
      </w:r>
      <w:proofErr w:type="spellEnd"/>
      <w:r>
        <w:t xml:space="preserve"> </w:t>
      </w:r>
      <w:proofErr w:type="spellStart"/>
      <w:r>
        <w:t>zastupnici</w:t>
      </w:r>
      <w:proofErr w:type="spellEnd"/>
      <w:r>
        <w:t xml:space="preserve"> </w:t>
      </w:r>
      <w:proofErr w:type="spellStart"/>
      <w:r>
        <w:t>podnosioca</w:t>
      </w:r>
      <w:proofErr w:type="spellEnd"/>
      <w:r>
        <w:t xml:space="preserve"> </w:t>
      </w:r>
      <w:proofErr w:type="spellStart"/>
      <w:r>
        <w:t>prijave</w:t>
      </w:r>
      <w:proofErr w:type="spellEnd"/>
      <w:r>
        <w:t xml:space="preserve"> </w:t>
      </w:r>
      <w:proofErr w:type="spellStart"/>
      <w:r>
        <w:t>nisu</w:t>
      </w:r>
      <w:proofErr w:type="spellEnd"/>
      <w:r>
        <w:t xml:space="preserve"> </w:t>
      </w:r>
      <w:proofErr w:type="spellStart"/>
      <w:r>
        <w:t>krivično</w:t>
      </w:r>
      <w:proofErr w:type="spellEnd"/>
      <w:r>
        <w:t xml:space="preserve"> </w:t>
      </w:r>
      <w:proofErr w:type="spellStart"/>
      <w:r>
        <w:t>osuđivani</w:t>
      </w:r>
      <w:proofErr w:type="spellEnd"/>
      <w:r>
        <w:t xml:space="preserve"> - original </w:t>
      </w:r>
      <w:proofErr w:type="spellStart"/>
      <w:proofErr w:type="gramStart"/>
      <w:r>
        <w:t>ili</w:t>
      </w:r>
      <w:proofErr w:type="spellEnd"/>
      <w:proofErr w:type="gramEnd"/>
      <w:r>
        <w:t xml:space="preserve"> </w:t>
      </w:r>
      <w:proofErr w:type="spellStart"/>
      <w:r>
        <w:t>overena</w:t>
      </w:r>
      <w:proofErr w:type="spellEnd"/>
      <w:r>
        <w:t xml:space="preserve"> </w:t>
      </w:r>
      <w:proofErr w:type="spellStart"/>
      <w:r>
        <w:t>fotokopija</w:t>
      </w:r>
      <w:proofErr w:type="spellEnd"/>
      <w:r>
        <w:t xml:space="preserve"> </w:t>
      </w:r>
      <w:proofErr w:type="spellStart"/>
      <w:r>
        <w:t>uverenja</w:t>
      </w:r>
      <w:proofErr w:type="spellEnd"/>
      <w:r>
        <w:t>.</w:t>
      </w:r>
      <w:r>
        <w:rPr>
          <w:b/>
        </w:rPr>
        <w:t xml:space="preserve">  </w:t>
      </w:r>
      <w:r>
        <w:rPr>
          <w:i/>
        </w:rPr>
        <w:t>(</w:t>
      </w:r>
      <w:proofErr w:type="spellStart"/>
      <w:r>
        <w:rPr>
          <w:i/>
        </w:rPr>
        <w:t>Uverenje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izdaje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lokalna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jedinica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Policijske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uprave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Ministarstva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unutrašnjih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poslova</w:t>
      </w:r>
      <w:proofErr w:type="spellEnd"/>
      <w:r>
        <w:rPr>
          <w:i/>
        </w:rPr>
        <w:t>).</w:t>
      </w:r>
      <w:r>
        <w:t xml:space="preserve"> </w:t>
      </w:r>
    </w:p>
    <w:sectPr w:rsidR="0006624D">
      <w:footerReference w:type="default" r:id="rId9"/>
      <w:headerReference w:type="first" r:id="rId10"/>
      <w:footerReference w:type="first" r:id="rId11"/>
      <w:pgSz w:w="12240" w:h="15840"/>
      <w:pgMar w:top="568" w:right="1440" w:bottom="540" w:left="1440" w:header="1757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BF0" w:rsidRDefault="007E6BF0">
      <w:pPr>
        <w:spacing w:after="0" w:line="240" w:lineRule="auto"/>
      </w:pPr>
      <w:r>
        <w:separator/>
      </w:r>
    </w:p>
  </w:endnote>
  <w:endnote w:type="continuationSeparator" w:id="0">
    <w:p w:rsidR="007E6BF0" w:rsidRDefault="007E6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Open Sans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SemiBold">
    <w:altName w:val="Times New Roman"/>
    <w:charset w:val="00"/>
    <w:family w:val="auto"/>
    <w:pitch w:val="default"/>
  </w:font>
  <w:font w:name="Montserrat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24D" w:rsidRDefault="00AE416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color w:val="000000"/>
      </w:rPr>
      <w:tab/>
    </w:r>
  </w:p>
  <w:p w:rsidR="0006624D" w:rsidRDefault="0006624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24D" w:rsidRDefault="00E57CA6">
    <w:pPr>
      <w:spacing w:after="240" w:line="216" w:lineRule="auto"/>
      <w:ind w:left="1842"/>
      <w:jc w:val="both"/>
    </w:pPr>
    <w:r>
      <w:rPr>
        <w:noProof/>
        <w:lang w:val="en-US" w:eastAsia="en-US"/>
      </w:rPr>
      <w:drawing>
        <wp:anchor distT="0" distB="0" distL="0" distR="0" simplePos="0" relativeHeight="251659264" behindDoc="0" locked="0" layoutInCell="1" hidden="0" allowOverlap="1" wp14:anchorId="3738EEDF" wp14:editId="1E30B529">
          <wp:simplePos x="0" y="0"/>
          <wp:positionH relativeFrom="column">
            <wp:posOffset>-660400</wp:posOffset>
          </wp:positionH>
          <wp:positionV relativeFrom="paragraph">
            <wp:posOffset>-19050</wp:posOffset>
          </wp:positionV>
          <wp:extent cx="1902460" cy="719455"/>
          <wp:effectExtent l="0" t="0" r="0" b="0"/>
          <wp:wrapSquare wrapText="bothSides" distT="0" distB="0" distL="0" distR="0"/>
          <wp:docPr id="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2460" cy="7194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AE4164">
      <w:rPr>
        <w:rFonts w:ascii="Open Sans" w:eastAsia="Open Sans" w:hAnsi="Open Sans" w:cs="Open Sans"/>
        <w:sz w:val="15"/>
        <w:szCs w:val="15"/>
      </w:rPr>
      <w:t xml:space="preserve">Programme is implemented in 99 local self-governments in the regions of </w:t>
    </w:r>
    <w:proofErr w:type="spellStart"/>
    <w:r w:rsidR="00AE4164">
      <w:rPr>
        <w:rFonts w:ascii="Open Sans" w:eastAsia="Open Sans" w:hAnsi="Open Sans" w:cs="Open Sans"/>
        <w:sz w:val="15"/>
        <w:szCs w:val="15"/>
      </w:rPr>
      <w:t>Šumadija</w:t>
    </w:r>
    <w:proofErr w:type="spellEnd"/>
    <w:r w:rsidR="00AE4164">
      <w:rPr>
        <w:rFonts w:ascii="Open Sans" w:eastAsia="Open Sans" w:hAnsi="Open Sans" w:cs="Open Sans"/>
        <w:sz w:val="15"/>
        <w:szCs w:val="15"/>
      </w:rPr>
      <w:t xml:space="preserve"> and Western Serbia and Southern and Eastern Serbia by UNOPS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BF0" w:rsidRDefault="007E6BF0">
      <w:pPr>
        <w:spacing w:after="0" w:line="240" w:lineRule="auto"/>
      </w:pPr>
      <w:r>
        <w:separator/>
      </w:r>
    </w:p>
  </w:footnote>
  <w:footnote w:type="continuationSeparator" w:id="0">
    <w:p w:rsidR="007E6BF0" w:rsidRDefault="007E6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24D" w:rsidRDefault="00AE416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  <w:lang w:val="en-US" w:eastAsia="en-US"/>
      </w:rPr>
      <w:drawing>
        <wp:anchor distT="0" distB="0" distL="914400" distR="914400" simplePos="0" relativeHeight="251658240" behindDoc="0" locked="0" layoutInCell="1" hidden="0" allowOverlap="1">
          <wp:simplePos x="0" y="0"/>
          <wp:positionH relativeFrom="page">
            <wp:posOffset>38100</wp:posOffset>
          </wp:positionH>
          <wp:positionV relativeFrom="page">
            <wp:posOffset>20320</wp:posOffset>
          </wp:positionV>
          <wp:extent cx="7587893" cy="1443038"/>
          <wp:effectExtent l="0" t="0" r="0" b="0"/>
          <wp:wrapTopAndBottom distT="0" distB="0"/>
          <wp:docPr id="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t="112" b="112"/>
                  <a:stretch>
                    <a:fillRect/>
                  </a:stretch>
                </pic:blipFill>
                <pic:spPr>
                  <a:xfrm>
                    <a:off x="0" y="0"/>
                    <a:ext cx="7587893" cy="14430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54042"/>
    <w:multiLevelType w:val="multilevel"/>
    <w:tmpl w:val="A5C64D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916BFC"/>
    <w:multiLevelType w:val="multilevel"/>
    <w:tmpl w:val="D1CAD264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24D"/>
    <w:rsid w:val="0006624D"/>
    <w:rsid w:val="007E6BF0"/>
    <w:rsid w:val="00AE4164"/>
    <w:rsid w:val="00E57CA6"/>
    <w:rsid w:val="00F3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A16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16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16A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F872EB"/>
    <w:pPr>
      <w:ind w:left="720"/>
      <w:contextualSpacing/>
    </w:pPr>
  </w:style>
  <w:style w:type="table" w:styleId="TableGrid">
    <w:name w:val="Table Grid"/>
    <w:basedOn w:val="TableNormal"/>
    <w:uiPriority w:val="99"/>
    <w:rsid w:val="00B42F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basedOn w:val="TableNormal"/>
    <w:uiPriority w:val="43"/>
    <w:rsid w:val="00B42F6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1">
    <w:name w:val="Plain Table 1"/>
    <w:basedOn w:val="TableNormal"/>
    <w:uiPriority w:val="41"/>
    <w:rsid w:val="00B42F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1LightAccent3">
    <w:name w:val="Grid Table 1 Light Accent 3"/>
    <w:basedOn w:val="TableNormal"/>
    <w:uiPriority w:val="46"/>
    <w:rsid w:val="00B42F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2Char">
    <w:name w:val="Heading 2 Char"/>
    <w:basedOn w:val="DefaultParagraphFont"/>
    <w:link w:val="Heading2"/>
    <w:uiPriority w:val="9"/>
    <w:rsid w:val="001A16A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  <w:style w:type="character" w:customStyle="1" w:styleId="Heading1Char">
    <w:name w:val="Heading 1 Char"/>
    <w:basedOn w:val="DefaultParagraphFont"/>
    <w:link w:val="Heading1"/>
    <w:uiPriority w:val="99"/>
    <w:rsid w:val="001A16A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1A16A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3B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BB8"/>
    <w:rPr>
      <w:rFonts w:ascii="Segoe UI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003B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3B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3BB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3B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3BB8"/>
    <w:rPr>
      <w:b/>
      <w:bCs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C0BB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C0BBE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4C0BBE"/>
    <w:rPr>
      <w:vertAlign w:val="superscript"/>
    </w:rPr>
  </w:style>
  <w:style w:type="table" w:customStyle="1" w:styleId="GridTableLight">
    <w:name w:val="Grid Table Light"/>
    <w:basedOn w:val="TableNormal"/>
    <w:uiPriority w:val="40"/>
    <w:rsid w:val="00011D7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E6A7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B4B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4B9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B4B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4B9E"/>
    <w:rPr>
      <w:lang w:val="en-GB"/>
    </w:rPr>
  </w:style>
  <w:style w:type="character" w:styleId="PlaceholderText">
    <w:name w:val="Placeholder Text"/>
    <w:basedOn w:val="DefaultParagraphFont"/>
    <w:uiPriority w:val="99"/>
    <w:semiHidden/>
    <w:rsid w:val="00514FD6"/>
    <w:rPr>
      <w:color w:val="808080"/>
    </w:rPr>
  </w:style>
  <w:style w:type="paragraph" w:customStyle="1" w:styleId="Naslovi1">
    <w:name w:val="Naslovi 1"/>
    <w:basedOn w:val="NormalWeb"/>
    <w:link w:val="Naslovi1Char"/>
    <w:qFormat/>
    <w:rsid w:val="00547A41"/>
    <w:pPr>
      <w:shd w:val="clear" w:color="auto" w:fill="FFFFFF"/>
      <w:spacing w:after="200" w:line="240" w:lineRule="auto"/>
    </w:pPr>
    <w:rPr>
      <w:rFonts w:ascii="Corbel" w:eastAsia="Times New Roman" w:hAnsi="Corbel" w:cs="Open Sans"/>
      <w:noProof/>
      <w:color w:val="2644A6"/>
      <w:kern w:val="17"/>
      <w:sz w:val="31"/>
      <w:szCs w:val="31"/>
    </w:rPr>
  </w:style>
  <w:style w:type="character" w:customStyle="1" w:styleId="Naslovi1Char">
    <w:name w:val="Naslovi 1 Char"/>
    <w:basedOn w:val="DefaultParagraphFont"/>
    <w:link w:val="Naslovi1"/>
    <w:rsid w:val="00547A41"/>
    <w:rPr>
      <w:rFonts w:ascii="Corbel" w:eastAsia="Times New Roman" w:hAnsi="Corbel" w:cs="Open Sans"/>
      <w:noProof/>
      <w:color w:val="2644A6"/>
      <w:kern w:val="17"/>
      <w:sz w:val="31"/>
      <w:szCs w:val="31"/>
      <w:shd w:val="clear" w:color="auto" w:fill="FFFFFF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547A41"/>
    <w:rPr>
      <w:rFonts w:ascii="Times New Roman" w:hAnsi="Times New Roman" w:cs="Times New Roman"/>
      <w:sz w:val="24"/>
      <w:szCs w:val="24"/>
    </w:rPr>
  </w:style>
  <w:style w:type="paragraph" w:customStyle="1" w:styleId="Podnaslovi">
    <w:name w:val="Podnaslovi"/>
    <w:basedOn w:val="NormalWeb"/>
    <w:link w:val="PodnasloviChar"/>
    <w:qFormat/>
    <w:rsid w:val="00547A41"/>
    <w:pPr>
      <w:shd w:val="clear" w:color="auto" w:fill="FFFFFF"/>
      <w:spacing w:after="200" w:line="240" w:lineRule="auto"/>
      <w:jc w:val="both"/>
    </w:pPr>
    <w:rPr>
      <w:rFonts w:ascii="Corbel" w:eastAsia="Times New Roman" w:hAnsi="Corbel" w:cs="Open Sans"/>
      <w:noProof/>
      <w:color w:val="000000" w:themeColor="text1"/>
      <w:kern w:val="17"/>
      <w:sz w:val="27"/>
      <w:szCs w:val="27"/>
      <w14:textFill>
        <w14:solidFill>
          <w14:schemeClr w14:val="tx1">
            <w14:lumMod w14:val="75000"/>
            <w14:lumOff w14:val="25000"/>
            <w14:lumMod w14:val="65000"/>
            <w14:lumOff w14:val="35000"/>
          </w14:schemeClr>
        </w14:solidFill>
      </w14:textFill>
    </w:rPr>
  </w:style>
  <w:style w:type="character" w:customStyle="1" w:styleId="PodnasloviChar">
    <w:name w:val="Podnaslovi Char"/>
    <w:basedOn w:val="DefaultParagraphFont"/>
    <w:link w:val="Podnaslovi"/>
    <w:rsid w:val="00547A41"/>
    <w:rPr>
      <w:rFonts w:ascii="Corbel" w:eastAsia="Times New Roman" w:hAnsi="Corbel" w:cs="Open Sans"/>
      <w:noProof/>
      <w:color w:val="000000" w:themeColor="text1"/>
      <w:kern w:val="17"/>
      <w:sz w:val="27"/>
      <w:szCs w:val="27"/>
      <w:shd w:val="clear" w:color="auto" w:fill="FFFFFF"/>
      <w:lang w:val="en-GB" w:eastAsia="en-GB"/>
      <w14:textFill>
        <w14:solidFill>
          <w14:schemeClr w14:val="tx1">
            <w14:lumMod w14:val="75000"/>
            <w14:lumOff w14:val="25000"/>
            <w14:lumMod w14:val="65000"/>
            <w14:lumOff w14:val="35000"/>
          </w14:schemeClr>
        </w14:solidFill>
      </w14:textFill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A16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16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16A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F872EB"/>
    <w:pPr>
      <w:ind w:left="720"/>
      <w:contextualSpacing/>
    </w:pPr>
  </w:style>
  <w:style w:type="table" w:styleId="TableGrid">
    <w:name w:val="Table Grid"/>
    <w:basedOn w:val="TableNormal"/>
    <w:uiPriority w:val="99"/>
    <w:rsid w:val="00B42F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basedOn w:val="TableNormal"/>
    <w:uiPriority w:val="43"/>
    <w:rsid w:val="00B42F6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1">
    <w:name w:val="Plain Table 1"/>
    <w:basedOn w:val="TableNormal"/>
    <w:uiPriority w:val="41"/>
    <w:rsid w:val="00B42F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1LightAccent3">
    <w:name w:val="Grid Table 1 Light Accent 3"/>
    <w:basedOn w:val="TableNormal"/>
    <w:uiPriority w:val="46"/>
    <w:rsid w:val="00B42F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2Char">
    <w:name w:val="Heading 2 Char"/>
    <w:basedOn w:val="DefaultParagraphFont"/>
    <w:link w:val="Heading2"/>
    <w:uiPriority w:val="9"/>
    <w:rsid w:val="001A16A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  <w:style w:type="character" w:customStyle="1" w:styleId="Heading1Char">
    <w:name w:val="Heading 1 Char"/>
    <w:basedOn w:val="DefaultParagraphFont"/>
    <w:link w:val="Heading1"/>
    <w:uiPriority w:val="99"/>
    <w:rsid w:val="001A16A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1A16A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3B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BB8"/>
    <w:rPr>
      <w:rFonts w:ascii="Segoe UI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003B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3B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3BB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3B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3BB8"/>
    <w:rPr>
      <w:b/>
      <w:bCs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C0BB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C0BBE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4C0BBE"/>
    <w:rPr>
      <w:vertAlign w:val="superscript"/>
    </w:rPr>
  </w:style>
  <w:style w:type="table" w:customStyle="1" w:styleId="GridTableLight">
    <w:name w:val="Grid Table Light"/>
    <w:basedOn w:val="TableNormal"/>
    <w:uiPriority w:val="40"/>
    <w:rsid w:val="00011D7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E6A7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B4B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4B9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B4B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4B9E"/>
    <w:rPr>
      <w:lang w:val="en-GB"/>
    </w:rPr>
  </w:style>
  <w:style w:type="character" w:styleId="PlaceholderText">
    <w:name w:val="Placeholder Text"/>
    <w:basedOn w:val="DefaultParagraphFont"/>
    <w:uiPriority w:val="99"/>
    <w:semiHidden/>
    <w:rsid w:val="00514FD6"/>
    <w:rPr>
      <w:color w:val="808080"/>
    </w:rPr>
  </w:style>
  <w:style w:type="paragraph" w:customStyle="1" w:styleId="Naslovi1">
    <w:name w:val="Naslovi 1"/>
    <w:basedOn w:val="NormalWeb"/>
    <w:link w:val="Naslovi1Char"/>
    <w:qFormat/>
    <w:rsid w:val="00547A41"/>
    <w:pPr>
      <w:shd w:val="clear" w:color="auto" w:fill="FFFFFF"/>
      <w:spacing w:after="200" w:line="240" w:lineRule="auto"/>
    </w:pPr>
    <w:rPr>
      <w:rFonts w:ascii="Corbel" w:eastAsia="Times New Roman" w:hAnsi="Corbel" w:cs="Open Sans"/>
      <w:noProof/>
      <w:color w:val="2644A6"/>
      <w:kern w:val="17"/>
      <w:sz w:val="31"/>
      <w:szCs w:val="31"/>
    </w:rPr>
  </w:style>
  <w:style w:type="character" w:customStyle="1" w:styleId="Naslovi1Char">
    <w:name w:val="Naslovi 1 Char"/>
    <w:basedOn w:val="DefaultParagraphFont"/>
    <w:link w:val="Naslovi1"/>
    <w:rsid w:val="00547A41"/>
    <w:rPr>
      <w:rFonts w:ascii="Corbel" w:eastAsia="Times New Roman" w:hAnsi="Corbel" w:cs="Open Sans"/>
      <w:noProof/>
      <w:color w:val="2644A6"/>
      <w:kern w:val="17"/>
      <w:sz w:val="31"/>
      <w:szCs w:val="31"/>
      <w:shd w:val="clear" w:color="auto" w:fill="FFFFFF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547A41"/>
    <w:rPr>
      <w:rFonts w:ascii="Times New Roman" w:hAnsi="Times New Roman" w:cs="Times New Roman"/>
      <w:sz w:val="24"/>
      <w:szCs w:val="24"/>
    </w:rPr>
  </w:style>
  <w:style w:type="paragraph" w:customStyle="1" w:styleId="Podnaslovi">
    <w:name w:val="Podnaslovi"/>
    <w:basedOn w:val="NormalWeb"/>
    <w:link w:val="PodnasloviChar"/>
    <w:qFormat/>
    <w:rsid w:val="00547A41"/>
    <w:pPr>
      <w:shd w:val="clear" w:color="auto" w:fill="FFFFFF"/>
      <w:spacing w:after="200" w:line="240" w:lineRule="auto"/>
      <w:jc w:val="both"/>
    </w:pPr>
    <w:rPr>
      <w:rFonts w:ascii="Corbel" w:eastAsia="Times New Roman" w:hAnsi="Corbel" w:cs="Open Sans"/>
      <w:noProof/>
      <w:color w:val="000000" w:themeColor="text1"/>
      <w:kern w:val="17"/>
      <w:sz w:val="27"/>
      <w:szCs w:val="27"/>
      <w14:textFill>
        <w14:solidFill>
          <w14:schemeClr w14:val="tx1">
            <w14:lumMod w14:val="75000"/>
            <w14:lumOff w14:val="25000"/>
            <w14:lumMod w14:val="65000"/>
            <w14:lumOff w14:val="35000"/>
          </w14:schemeClr>
        </w14:solidFill>
      </w14:textFill>
    </w:rPr>
  </w:style>
  <w:style w:type="character" w:customStyle="1" w:styleId="PodnasloviChar">
    <w:name w:val="Podnaslovi Char"/>
    <w:basedOn w:val="DefaultParagraphFont"/>
    <w:link w:val="Podnaslovi"/>
    <w:rsid w:val="00547A41"/>
    <w:rPr>
      <w:rFonts w:ascii="Corbel" w:eastAsia="Times New Roman" w:hAnsi="Corbel" w:cs="Open Sans"/>
      <w:noProof/>
      <w:color w:val="000000" w:themeColor="text1"/>
      <w:kern w:val="17"/>
      <w:sz w:val="27"/>
      <w:szCs w:val="27"/>
      <w:shd w:val="clear" w:color="auto" w:fill="FFFFFF"/>
      <w:lang w:val="en-GB" w:eastAsia="en-GB"/>
      <w14:textFill>
        <w14:solidFill>
          <w14:schemeClr w14:val="tx1">
            <w14:lumMod w14:val="75000"/>
            <w14:lumOff w14:val="25000"/>
            <w14:lumMod w14:val="65000"/>
            <w14:lumOff w14:val="35000"/>
          </w14:schemeClr>
        </w14:solidFill>
      </w14:textFill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255vxEePtstvvDpmf5bG7Fwrmw==">AMUW2mW9CiPi1Zm6IK3vHLIcIEkcwClV6u4PuELtH/T1UZgcLBH+aKyeH/jVlVtbVbk+jIp+zE5D4/j2BXi+tnVfeyIy8VP7d+2GFReV4CJoADh6yVqCDL8PZgXbgmlGQ0QaILrvFEA2BNjk/b+lmY2TB6NeKLvwqG9y/E8e26flwfTibhNy6oQLP77TaW4B/S95QTHHuQhntuzo/6chflHNdu0uYUmwYA==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Olivera KOSTIC</dc:creator>
  <cp:lastModifiedBy>381628041931</cp:lastModifiedBy>
  <cp:revision>4</cp:revision>
  <cp:lastPrinted>2022-05-22T18:51:00Z</cp:lastPrinted>
  <dcterms:created xsi:type="dcterms:W3CDTF">2019-09-23T06:57:00Z</dcterms:created>
  <dcterms:modified xsi:type="dcterms:W3CDTF">2022-05-23T12:47:00Z</dcterms:modified>
</cp:coreProperties>
</file>