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660" w:rsidRDefault="005D6A50">
      <w:pPr>
        <w:pStyle w:val="Heading2"/>
        <w:jc w:val="center"/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</w:pPr>
      <w:bookmarkStart w:id="0" w:name="_GoBack"/>
      <w:bookmarkEnd w:id="0"/>
      <w:r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  <w:t xml:space="preserve">Javni poziv za predloge projekata za nabavku opreme i uvođenje usluga za preduzetnike, mikro i mala preduzeća </w:t>
      </w:r>
      <w:r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  <w:br/>
        <w:t>(CFP EU PROPLUS 02-2022)</w:t>
      </w:r>
    </w:p>
    <w:p w:rsidR="00CD4660" w:rsidRDefault="005D6A50">
      <w:pPr>
        <w:pStyle w:val="Heading2"/>
        <w:jc w:val="center"/>
        <w:rPr>
          <w:rFonts w:ascii="Corbel" w:eastAsia="Corbel" w:hAnsi="Corbel" w:cs="Corbel"/>
          <w:sz w:val="32"/>
          <w:szCs w:val="32"/>
        </w:rPr>
      </w:pPr>
      <w:bookmarkStart w:id="1" w:name="_heading=h.f5fvkj4ndeau" w:colFirst="0" w:colLast="0"/>
      <w:bookmarkEnd w:id="1"/>
      <w:r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  <w:t>(Aneks B)</w:t>
      </w:r>
    </w:p>
    <w:p w:rsidR="00CD4660" w:rsidRDefault="005D6A50">
      <w:pPr>
        <w:pStyle w:val="Heading2"/>
        <w:jc w:val="center"/>
        <w:rPr>
          <w:rFonts w:ascii="Corbel" w:eastAsia="Corbel" w:hAnsi="Corbel" w:cs="Corbel"/>
          <w:color w:val="000000"/>
          <w:sz w:val="28"/>
          <w:szCs w:val="28"/>
        </w:rPr>
      </w:pPr>
      <w:r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  <w:t>Izjava o prihvatanju uslova poziva</w:t>
      </w:r>
    </w:p>
    <w:p w:rsidR="00CD4660" w:rsidRDefault="00CD4660">
      <w:pPr>
        <w:rPr>
          <w:rFonts w:ascii="Calibri" w:eastAsia="Calibri" w:hAnsi="Calibri" w:cs="Calibri"/>
          <w:color w:val="000000"/>
          <w:sz w:val="22"/>
          <w:szCs w:val="22"/>
        </w:rPr>
      </w:pPr>
    </w:p>
    <w:p w:rsidR="00CD4660" w:rsidRDefault="005D6A50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Prima: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EU PRO Plus</w:t>
      </w:r>
    </w:p>
    <w:p w:rsidR="00CD4660" w:rsidRDefault="005D6A50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>Skerlićeva 4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color w:val="000000"/>
          <w:sz w:val="22"/>
          <w:szCs w:val="22"/>
        </w:rPr>
        <w:t>Beograd</w:t>
      </w:r>
    </w:p>
    <w:p w:rsidR="00CD4660" w:rsidRDefault="00CD4660">
      <w:pPr>
        <w:rPr>
          <w:rFonts w:ascii="Calibri" w:eastAsia="Calibri" w:hAnsi="Calibri" w:cs="Calibri"/>
          <w:color w:val="000000"/>
          <w:sz w:val="24"/>
          <w:szCs w:val="24"/>
        </w:rPr>
      </w:pPr>
    </w:p>
    <w:p w:rsidR="00CD4660" w:rsidRDefault="005D6A50">
      <w:pP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Potpisivanjem ove izjave, ja _________________________________ dole potpisan(a), kao ovlašćeno lice ispred </w:t>
      </w:r>
      <w:r>
        <w:rPr>
          <w:rFonts w:ascii="Calibri" w:eastAsia="Calibri" w:hAnsi="Calibri" w:cs="Calibri"/>
          <w:sz w:val="22"/>
          <w:szCs w:val="22"/>
        </w:rPr>
        <w:t>podnosioca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 (navesti pun naziv preduzeća onako kako je registrovano u APR-u) pod punom moralnom, materi</w:t>
      </w:r>
      <w:r>
        <w:rPr>
          <w:rFonts w:ascii="Calibri" w:eastAsia="Calibri" w:hAnsi="Calibri" w:cs="Calibri"/>
          <w:color w:val="000000"/>
          <w:sz w:val="22"/>
          <w:szCs w:val="22"/>
        </w:rPr>
        <w:t>jalnom i krivičnom odgovornošću, izjavljujem sledeće:</w:t>
      </w:r>
    </w:p>
    <w:p w:rsidR="00CD4660" w:rsidRDefault="00CD4660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Sve informacije koje se nalaze u formularu za prijavu i pratećoj dokumentaciji su istinite i odgovaraju stvarnom stanju stvari.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će obezbediti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finansijsko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učešće u troškovima u skladu sa </w:t>
      </w:r>
      <w:r>
        <w:rPr>
          <w:rFonts w:ascii="Calibri" w:eastAsia="Calibri" w:hAnsi="Calibri" w:cs="Calibri"/>
          <w:sz w:val="22"/>
          <w:szCs w:val="22"/>
        </w:rPr>
        <w:t>uslovima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ovog poziva i predloženim budžetom. Ako troškovi projekta premaše planirani budžet, kandidat će pokriti razliku.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 registrovan u Agenciji za privredne registre (APR) Republike Srbije i spada u k</w:t>
      </w:r>
      <w:r>
        <w:rPr>
          <w:rFonts w:ascii="Calibri" w:eastAsia="Calibri" w:hAnsi="Calibri" w:cs="Calibri"/>
          <w:color w:val="000000"/>
          <w:sz w:val="22"/>
          <w:szCs w:val="22"/>
        </w:rPr>
        <w:t>ategoriju mikro/malih preduzeća u skladu sa finansijskim izveštajima za 20</w:t>
      </w:r>
      <w:r>
        <w:rPr>
          <w:rFonts w:ascii="Calibri" w:eastAsia="Calibri" w:hAnsi="Calibri" w:cs="Calibri"/>
          <w:sz w:val="22"/>
          <w:szCs w:val="22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>. godinu.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</w:t>
      </w:r>
      <w:r>
        <w:rPr>
          <w:rFonts w:ascii="Calibri" w:eastAsia="Calibri" w:hAnsi="Calibri" w:cs="Calibri"/>
          <w:color w:val="000000"/>
          <w:sz w:val="22"/>
          <w:szCs w:val="22"/>
        </w:rPr>
        <w:t>e registrovan na teritoriji jedne od 99 lokalnih samouprava koje učestvuju u programu.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 osnovan između 1. januara 201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>. i 31. dec</w:t>
      </w:r>
      <w:r>
        <w:rPr>
          <w:rFonts w:ascii="Calibri" w:eastAsia="Calibri" w:hAnsi="Calibri" w:cs="Calibri"/>
          <w:color w:val="000000"/>
          <w:sz w:val="22"/>
          <w:szCs w:val="22"/>
        </w:rPr>
        <w:t>embra 20</w:t>
      </w:r>
      <w:r>
        <w:rPr>
          <w:rFonts w:ascii="Calibri" w:eastAsia="Calibri" w:hAnsi="Calibri" w:cs="Calibri"/>
          <w:sz w:val="22"/>
          <w:szCs w:val="22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>. godine na neodređeni rok i ima aktivan status u APR-u.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Podnosilac prijave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je registrovan za proizvodnju i/ili usluge i ne pripada ni jednoj </w:t>
      </w:r>
      <w:r>
        <w:rPr>
          <w:rFonts w:ascii="Calibri" w:eastAsia="Calibri" w:hAnsi="Calibri" w:cs="Calibri"/>
          <w:color w:val="000000"/>
          <w:sz w:val="22"/>
          <w:szCs w:val="22"/>
        </w:rPr>
        <w:t>kategoriji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isključenoj pozivom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(odeljak 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Podnosilac prijave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 većinski u domaćem vlasništvu (najman</w:t>
      </w:r>
      <w:r>
        <w:rPr>
          <w:rFonts w:ascii="Calibri" w:eastAsia="Calibri" w:hAnsi="Calibri" w:cs="Calibri"/>
          <w:color w:val="000000"/>
          <w:sz w:val="22"/>
          <w:szCs w:val="22"/>
        </w:rPr>
        <w:t>je 51%)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i u veći</w:t>
      </w:r>
      <w:r>
        <w:rPr>
          <w:rFonts w:ascii="Calibri" w:eastAsia="Calibri" w:hAnsi="Calibri" w:cs="Calibri"/>
          <w:color w:val="000000"/>
          <w:sz w:val="22"/>
          <w:szCs w:val="22"/>
        </w:rPr>
        <w:t>nski privatnom vlasništvu.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ima najmanje 1 zaposleno lice (na kraju 20</w:t>
      </w:r>
      <w:r>
        <w:rPr>
          <w:rFonts w:ascii="Calibri" w:eastAsia="Calibri" w:hAnsi="Calibri" w:cs="Calibri"/>
          <w:sz w:val="22"/>
          <w:szCs w:val="22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>. godine i n</w:t>
      </w:r>
      <w:r>
        <w:rPr>
          <w:rFonts w:ascii="Calibri" w:eastAsia="Calibri" w:hAnsi="Calibri" w:cs="Calibri"/>
          <w:sz w:val="22"/>
          <w:szCs w:val="22"/>
        </w:rPr>
        <w:t>a dalje</w:t>
      </w:r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ima neto profit na kraju 201</w:t>
      </w: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color w:val="000000"/>
          <w:sz w:val="22"/>
          <w:szCs w:val="22"/>
        </w:rPr>
        <w:t>. godine (ovo se ne odnosi na predu</w:t>
      </w:r>
      <w:r>
        <w:rPr>
          <w:rFonts w:ascii="Calibri" w:eastAsia="Calibri" w:hAnsi="Calibri" w:cs="Calibri"/>
          <w:sz w:val="22"/>
          <w:szCs w:val="22"/>
        </w:rPr>
        <w:t xml:space="preserve">zeća osnovana nakon </w:t>
      </w:r>
      <w:r>
        <w:rPr>
          <w:rFonts w:ascii="Open Sans" w:eastAsia="Open Sans" w:hAnsi="Open Sans" w:cs="Open Sans"/>
        </w:rPr>
        <w:t>30.6.2019</w:t>
      </w:r>
      <w:r>
        <w:rPr>
          <w:rFonts w:ascii="Calibri" w:eastAsia="Calibri" w:hAnsi="Calibri" w:cs="Calibri"/>
          <w:color w:val="000000"/>
          <w:sz w:val="22"/>
          <w:szCs w:val="22"/>
        </w:rPr>
        <w:t>.godine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nema negativni kapital.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nije u stečajnom ili likvidacionom postupku.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redovno izmiruje svoje obaveze prema zaposlenima i nema neizmirena dugovanja </w:t>
      </w:r>
      <w:r>
        <w:rPr>
          <w:rFonts w:ascii="Calibri" w:eastAsia="Calibri" w:hAnsi="Calibri" w:cs="Calibri"/>
          <w:sz w:val="22"/>
          <w:szCs w:val="22"/>
        </w:rPr>
        <w:t xml:space="preserve">po osnovu doprinosa za obavezno </w:t>
      </w:r>
      <w:r>
        <w:rPr>
          <w:rFonts w:ascii="Calibri" w:eastAsia="Calibri" w:hAnsi="Calibri" w:cs="Calibri"/>
          <w:color w:val="000000"/>
          <w:sz w:val="22"/>
          <w:szCs w:val="22"/>
        </w:rPr>
        <w:t>socijaln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osiguranje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redovno plaća dospele obaveze po osnovu </w:t>
      </w:r>
      <w:r>
        <w:rPr>
          <w:rFonts w:ascii="Calibri" w:eastAsia="Calibri" w:hAnsi="Calibri" w:cs="Calibri"/>
          <w:sz w:val="22"/>
          <w:szCs w:val="22"/>
        </w:rPr>
        <w:t xml:space="preserve">javnih prihoda </w:t>
      </w:r>
      <w:r>
        <w:rPr>
          <w:rFonts w:ascii="Calibri" w:eastAsia="Calibri" w:hAnsi="Calibri" w:cs="Calibri"/>
          <w:color w:val="000000"/>
          <w:sz w:val="22"/>
          <w:szCs w:val="22"/>
        </w:rPr>
        <w:t>kako lokalnim tako i nacionalnim poreskim upravama.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Računi </w:t>
      </w:r>
      <w:r>
        <w:rPr>
          <w:rFonts w:ascii="Calibri" w:eastAsia="Calibri" w:hAnsi="Calibri" w:cs="Calibri"/>
          <w:sz w:val="22"/>
          <w:szCs w:val="22"/>
        </w:rPr>
        <w:t>podnosioca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 banci nisu bili blokirani zbog neizmirenih obaveza u periodu dužem od 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0 dana tokom 20</w:t>
      </w:r>
      <w:r>
        <w:rPr>
          <w:rFonts w:ascii="Calibri" w:eastAsia="Calibri" w:hAnsi="Calibri" w:cs="Calibri"/>
          <w:sz w:val="22"/>
          <w:szCs w:val="22"/>
        </w:rPr>
        <w:t>21</w:t>
      </w:r>
      <w:r>
        <w:rPr>
          <w:rFonts w:ascii="Calibri" w:eastAsia="Calibri" w:hAnsi="Calibri" w:cs="Calibri"/>
          <w:color w:val="000000"/>
          <w:sz w:val="22"/>
          <w:szCs w:val="22"/>
        </w:rPr>
        <w:t>. godine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Vlasnik/vlasnici i odgovorne osobe/</w:t>
      </w:r>
      <w:r>
        <w:rPr>
          <w:rFonts w:ascii="Calibri" w:eastAsia="Calibri" w:hAnsi="Calibri" w:cs="Calibri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akonski zastupnic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 </w:t>
      </w:r>
      <w:r>
        <w:rPr>
          <w:rFonts w:ascii="Calibri" w:eastAsia="Calibri" w:hAnsi="Calibri" w:cs="Calibri"/>
          <w:sz w:val="22"/>
          <w:szCs w:val="22"/>
        </w:rPr>
        <w:t xml:space="preserve">podnosioca prijave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nisu krivično osuđivani.</w:t>
      </w:r>
    </w:p>
    <w:p w:rsidR="00CD4660" w:rsidRDefault="00CD46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</w:p>
    <w:p w:rsidR="00CD4660" w:rsidRDefault="00CD46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</w:p>
    <w:p w:rsidR="00CD4660" w:rsidRDefault="00CD46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Podnosiocu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nije izrečena zabrana obavljanja </w:t>
      </w:r>
      <w:r>
        <w:rPr>
          <w:rFonts w:ascii="Calibri" w:eastAsia="Calibri" w:hAnsi="Calibri" w:cs="Calibri"/>
          <w:sz w:val="22"/>
          <w:szCs w:val="22"/>
        </w:rPr>
        <w:t>delatnosti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 periodu od dve godine pre podnošenja prijave.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ne koristi olakšice po istom osnovu od drugih ustanova ili donatora tokom perioda sprovođenja aktivnosti.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nije dobio bespovratna sredstva ili opremu preko programa ili projekata koje sprovodi UNOPS tokom protekla </w:t>
      </w:r>
      <w:r>
        <w:rPr>
          <w:rFonts w:ascii="Calibri" w:eastAsia="Calibri" w:hAnsi="Calibri" w:cs="Calibri"/>
          <w:sz w:val="22"/>
          <w:szCs w:val="22"/>
        </w:rPr>
        <w:t>36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meseca.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</w:t>
      </w:r>
      <w:r>
        <w:rPr>
          <w:rFonts w:ascii="Calibri" w:eastAsia="Calibri" w:hAnsi="Calibri" w:cs="Calibri"/>
          <w:sz w:val="22"/>
          <w:szCs w:val="22"/>
        </w:rPr>
        <w:t>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poseduje adekvatne poslovne prostorije ili ima važeći dugoročan ugovor o zakupu </w:t>
      </w:r>
      <w:r>
        <w:rPr>
          <w:rFonts w:ascii="Calibri" w:eastAsia="Calibri" w:hAnsi="Calibri" w:cs="Calibri"/>
          <w:sz w:val="22"/>
          <w:szCs w:val="22"/>
        </w:rPr>
        <w:t>poslovnog prostora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ne proizvodi ništa što krši zakone o zaštiti intelektualne svojine ili autorskim pravima.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 saglasan da podnes</w:t>
      </w:r>
      <w:r>
        <w:rPr>
          <w:rFonts w:ascii="Calibri" w:eastAsia="Calibri" w:hAnsi="Calibri" w:cs="Calibri"/>
          <w:color w:val="000000"/>
          <w:sz w:val="22"/>
          <w:szCs w:val="22"/>
        </w:rPr>
        <w:t>e doka</w:t>
      </w:r>
      <w:r>
        <w:rPr>
          <w:rFonts w:ascii="Calibri" w:eastAsia="Calibri" w:hAnsi="Calibri" w:cs="Calibri"/>
          <w:color w:val="000000"/>
          <w:sz w:val="22"/>
          <w:szCs w:val="22"/>
        </w:rPr>
        <w:t>ze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 ispunjenosti uslova Poziva u skladu sa sadržajem poglavlja 11.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Dodatna pitanja </w:t>
      </w:r>
      <w:r>
        <w:rPr>
          <w:rFonts w:ascii="Calibri" w:eastAsia="Calibri" w:hAnsi="Calibri" w:cs="Calibri"/>
          <w:sz w:val="22"/>
          <w:szCs w:val="22"/>
        </w:rPr>
        <w:t>Javnog poziva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razume da će, u slučaju da ne podnese tražene </w:t>
      </w:r>
      <w:r>
        <w:rPr>
          <w:rFonts w:ascii="Calibri" w:eastAsia="Calibri" w:hAnsi="Calibri" w:cs="Calibri"/>
          <w:sz w:val="22"/>
          <w:szCs w:val="22"/>
        </w:rPr>
        <w:t>dokaze/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uverenja odnosno da </w:t>
      </w:r>
      <w:r>
        <w:rPr>
          <w:rFonts w:ascii="Calibri" w:eastAsia="Calibri" w:hAnsi="Calibri" w:cs="Calibri"/>
          <w:sz w:val="22"/>
          <w:szCs w:val="22"/>
        </w:rPr>
        <w:t>dokazi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/uverenja i prateći dokumenti nisu u skladu sa podnetom prijavom (Aneks A i B), prijava biti odbačena. </w:t>
      </w:r>
    </w:p>
    <w:p w:rsidR="00CD4660" w:rsidRDefault="005D6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razume da EU PRO Plus Program nije u obavezi da dodeli sredstva svakom predloženom projektu. Obavezujući ugovor se potpisuje tek nako</w:t>
      </w:r>
      <w:r>
        <w:rPr>
          <w:rFonts w:ascii="Calibri" w:eastAsia="Calibri" w:hAnsi="Calibri" w:cs="Calibri"/>
          <w:color w:val="000000"/>
          <w:sz w:val="22"/>
          <w:szCs w:val="22"/>
        </w:rPr>
        <w:t>n pozitivne finalne procene prijave.</w:t>
      </w:r>
    </w:p>
    <w:p w:rsidR="00CD4660" w:rsidRDefault="00CD4660">
      <w:pPr>
        <w:spacing w:before="240" w:after="2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0"/>
        <w:tblW w:w="10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70"/>
        <w:gridCol w:w="1425"/>
      </w:tblGrid>
      <w:tr w:rsidR="00CD4660">
        <w:tc>
          <w:tcPr>
            <w:tcW w:w="8670" w:type="dxa"/>
          </w:tcPr>
          <w:p w:rsidR="00CD4660" w:rsidRDefault="005D6A50">
            <w:pPr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Podnosilac prijave se slaže da EU PRO Plus/UNOPS može da koristi kontakt podatke podnosioca prijave u svrhu informisanja o budućim dešavanjima i aktivnostima u okviru programa.</w:t>
            </w:r>
          </w:p>
        </w:tc>
        <w:tc>
          <w:tcPr>
            <w:tcW w:w="1425" w:type="dxa"/>
          </w:tcPr>
          <w:p w:rsidR="00CD4660" w:rsidRDefault="005D6A50">
            <w:pPr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Da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Ne</w:t>
            </w:r>
          </w:p>
        </w:tc>
      </w:tr>
    </w:tbl>
    <w:p w:rsidR="00CD4660" w:rsidRDefault="00CD4660">
      <w:pPr>
        <w:spacing w:after="160"/>
        <w:jc w:val="both"/>
        <w:rPr>
          <w:rFonts w:ascii="Calibri" w:eastAsia="Calibri" w:hAnsi="Calibri" w:cs="Calibri"/>
          <w:sz w:val="22"/>
          <w:szCs w:val="22"/>
        </w:rPr>
      </w:pPr>
    </w:p>
    <w:p w:rsidR="00CD4660" w:rsidRDefault="005D6A50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 :</w:t>
      </w:r>
    </w:p>
    <w:p w:rsidR="00CD4660" w:rsidRDefault="00CD4660">
      <w:pPr>
        <w:jc w:val="right"/>
        <w:rPr>
          <w:rFonts w:ascii="Calibri" w:eastAsia="Calibri" w:hAnsi="Calibri" w:cs="Calibri"/>
          <w:sz w:val="22"/>
          <w:szCs w:val="22"/>
        </w:rPr>
      </w:pPr>
    </w:p>
    <w:p w:rsidR="00CD4660" w:rsidRDefault="005D6A50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__________________________________</w:t>
      </w:r>
    </w:p>
    <w:p w:rsidR="00CD4660" w:rsidRDefault="005D6A50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Ime i prezime ovlašćenog lica                                                  </w:t>
      </w:r>
    </w:p>
    <w:p w:rsidR="00CD4660" w:rsidRDefault="00CD4660">
      <w:pPr>
        <w:jc w:val="right"/>
        <w:rPr>
          <w:rFonts w:ascii="Calibri" w:eastAsia="Calibri" w:hAnsi="Calibri" w:cs="Calibri"/>
          <w:sz w:val="22"/>
          <w:szCs w:val="22"/>
        </w:rPr>
      </w:pPr>
    </w:p>
    <w:p w:rsidR="00CD4660" w:rsidRDefault="005D6A50">
      <w:pPr>
        <w:tabs>
          <w:tab w:val="left" w:pos="5760"/>
        </w:tabs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__________________________________</w:t>
      </w:r>
    </w:p>
    <w:p w:rsidR="00CD4660" w:rsidRDefault="005D6A50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Br. lične karte                                                                                  </w:t>
      </w:r>
    </w:p>
    <w:p w:rsidR="00CD4660" w:rsidRDefault="00CD4660">
      <w:pPr>
        <w:rPr>
          <w:rFonts w:ascii="Calibri" w:eastAsia="Calibri" w:hAnsi="Calibri" w:cs="Calibri"/>
          <w:sz w:val="22"/>
          <w:szCs w:val="22"/>
        </w:rPr>
      </w:pPr>
    </w:p>
    <w:p w:rsidR="00CD4660" w:rsidRDefault="005D6A50">
      <w:pPr>
        <w:tabs>
          <w:tab w:val="left" w:pos="5808"/>
        </w:tabs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__________________________________</w:t>
      </w:r>
    </w:p>
    <w:p w:rsidR="00CD4660" w:rsidRDefault="005D6A50">
      <w:pPr>
        <w:tabs>
          <w:tab w:val="left" w:pos="6660"/>
        </w:tabs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</w:t>
      </w:r>
      <w:r>
        <w:rPr>
          <w:rFonts w:ascii="Calibri" w:eastAsia="Calibri" w:hAnsi="Calibri" w:cs="Calibri"/>
          <w:sz w:val="22"/>
          <w:szCs w:val="22"/>
        </w:rPr>
        <w:tab/>
        <w:t>Datum i potpis</w:t>
      </w:r>
    </w:p>
    <w:p w:rsidR="00CD4660" w:rsidRDefault="00CD4660">
      <w:pPr>
        <w:tabs>
          <w:tab w:val="left" w:pos="6660"/>
        </w:tabs>
        <w:jc w:val="right"/>
        <w:rPr>
          <w:rFonts w:ascii="Calibri" w:eastAsia="Calibri" w:hAnsi="Calibri" w:cs="Calibri"/>
          <w:sz w:val="22"/>
          <w:szCs w:val="22"/>
        </w:rPr>
      </w:pPr>
    </w:p>
    <w:sectPr w:rsidR="00CD4660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843" w:right="1183" w:bottom="851" w:left="1134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A50" w:rsidRDefault="005D6A50">
      <w:r>
        <w:separator/>
      </w:r>
    </w:p>
  </w:endnote>
  <w:endnote w:type="continuationSeparator" w:id="0">
    <w:p w:rsidR="005D6A50" w:rsidRDefault="005D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charset w:val="00"/>
    <w:family w:val="auto"/>
    <w:pitch w:val="default"/>
  </w:font>
  <w:font w:name="Open Sans Semi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60" w:rsidRDefault="005D6A5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bookmarkStart w:id="2" w:name="_heading=h.gjdgxs" w:colFirst="0" w:colLast="0"/>
    <w:bookmarkEnd w:id="2"/>
    <w:r>
      <w:rPr>
        <w:color w:val="000000"/>
        <w:sz w:val="16"/>
        <w:szCs w:val="16"/>
      </w:rPr>
      <w:br/>
    </w:r>
    <w:r>
      <w:rPr>
        <w:b/>
        <w:color w:val="000000"/>
        <w:sz w:val="16"/>
        <w:szCs w:val="16"/>
      </w:rPr>
      <w:br/>
    </w:r>
    <w:r>
      <w:rPr>
        <w:rFonts w:ascii="Open Sans" w:eastAsia="Open Sans" w:hAnsi="Open Sans" w:cs="Open Sans"/>
        <w:b/>
        <w:sz w:val="15"/>
        <w:szCs w:val="15"/>
      </w:rPr>
      <w:t>European Union for Local Development Programme - EU PRO PLUS</w:t>
    </w:r>
    <w:r>
      <w:rPr>
        <w:rFonts w:ascii="Open Sans" w:eastAsia="Open Sans" w:hAnsi="Open Sans" w:cs="Open Sans"/>
        <w:b/>
        <w:sz w:val="15"/>
        <w:szCs w:val="15"/>
      </w:rPr>
      <w:br/>
    </w:r>
    <w:r>
      <w:rPr>
        <w:rFonts w:ascii="Open Sans SemiBold" w:eastAsia="Open Sans SemiBold" w:hAnsi="Open Sans SemiBold" w:cs="Open Sans SemiBold"/>
        <w:sz w:val="15"/>
        <w:szCs w:val="15"/>
      </w:rPr>
      <w:t>Implemented by UNOPS in 99 local self-governments in the regions of Šumadija and Western Serbia and Southern and Eastern Serbia in partnership with the Ministry of European Integration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60" w:rsidRDefault="00A83015">
    <w:pPr>
      <w:spacing w:after="240" w:line="216" w:lineRule="auto"/>
      <w:ind w:left="1842"/>
      <w:jc w:val="both"/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6CE95693" wp14:editId="4EAB3366">
          <wp:simplePos x="0" y="0"/>
          <wp:positionH relativeFrom="column">
            <wp:posOffset>-231140</wp:posOffset>
          </wp:positionH>
          <wp:positionV relativeFrom="paragraph">
            <wp:posOffset>-5080</wp:posOffset>
          </wp:positionV>
          <wp:extent cx="1432560" cy="431800"/>
          <wp:effectExtent l="0" t="0" r="0" b="0"/>
          <wp:wrapSquare wrapText="bothSides" distT="0" distB="0" distL="0" distR="0"/>
          <wp:docPr id="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 rotWithShape="1">
                  <a:blip r:embed="rId1"/>
                  <a:srcRect l="24447" b="39823"/>
                  <a:stretch/>
                </pic:blipFill>
                <pic:spPr bwMode="auto">
                  <a:xfrm>
                    <a:off x="0" y="0"/>
                    <a:ext cx="1432560" cy="43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6A50">
      <w:rPr>
        <w:rFonts w:ascii="Open Sans" w:eastAsia="Open Sans" w:hAnsi="Open Sans" w:cs="Open Sans"/>
        <w:sz w:val="15"/>
        <w:szCs w:val="15"/>
      </w:rPr>
      <w:t xml:space="preserve">Programme is implemented in 99 local self-governments in the regions of Šumadija and Western Serbia and Southern and Eastern Serbia by UNOPS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A50" w:rsidRDefault="005D6A50">
      <w:r>
        <w:separator/>
      </w:r>
    </w:p>
  </w:footnote>
  <w:footnote w:type="continuationSeparator" w:id="0">
    <w:p w:rsidR="005D6A50" w:rsidRDefault="005D6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60" w:rsidRDefault="005D6A50">
    <w:pPr>
      <w:tabs>
        <w:tab w:val="left" w:pos="7079"/>
      </w:tabs>
      <w:spacing w:after="240" w:line="276" w:lineRule="auto"/>
      <w:ind w:right="-419"/>
      <w:jc w:val="right"/>
      <w:rPr>
        <w:color w:val="000000"/>
      </w:rPr>
    </w:pPr>
    <w:r>
      <w:rPr>
        <w:rFonts w:ascii="Open Sans" w:eastAsia="Open Sans" w:hAnsi="Open Sans" w:cs="Open Sans"/>
        <w:noProof/>
        <w:sz w:val="16"/>
        <w:szCs w:val="16"/>
        <w:lang w:val="en-US"/>
      </w:rPr>
      <w:drawing>
        <wp:inline distT="57150" distB="57150" distL="57150" distR="57150">
          <wp:extent cx="1436269" cy="405327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2492" r="4028"/>
                  <a:stretch>
                    <a:fillRect/>
                  </a:stretch>
                </pic:blipFill>
                <pic:spPr>
                  <a:xfrm>
                    <a:off x="0" y="0"/>
                    <a:ext cx="1436269" cy="4053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60" w:rsidRDefault="005D6A50">
    <w:r>
      <w:rPr>
        <w:noProof/>
        <w:lang w:val="en-US"/>
      </w:rPr>
      <w:drawing>
        <wp:anchor distT="0" distB="0" distL="914400" distR="914400" simplePos="0" relativeHeight="251658240" behindDoc="0" locked="0" layoutInCell="1" hidden="0" allowOverlap="1">
          <wp:simplePos x="0" y="0"/>
          <wp:positionH relativeFrom="page">
            <wp:posOffset>34290</wp:posOffset>
          </wp:positionH>
          <wp:positionV relativeFrom="page">
            <wp:posOffset>56515</wp:posOffset>
          </wp:positionV>
          <wp:extent cx="7587893" cy="1443038"/>
          <wp:effectExtent l="0" t="0" r="0" b="0"/>
          <wp:wrapTopAndBottom distT="0" dist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112" b="112"/>
                  <a:stretch>
                    <a:fillRect/>
                  </a:stretch>
                </pic:blipFill>
                <pic:spPr>
                  <a:xfrm>
                    <a:off x="0" y="0"/>
                    <a:ext cx="7587893" cy="14430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C08E8"/>
    <w:multiLevelType w:val="multilevel"/>
    <w:tmpl w:val="94EA4CC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D4660"/>
    <w:rsid w:val="005D6A50"/>
    <w:rsid w:val="00A83015"/>
    <w:rsid w:val="00CD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AC7"/>
  </w:style>
  <w:style w:type="paragraph" w:styleId="Heading1">
    <w:name w:val="heading 1"/>
    <w:basedOn w:val="Normal"/>
    <w:next w:val="Normal"/>
    <w:link w:val="Heading1Char"/>
    <w:uiPriority w:val="9"/>
    <w:qFormat/>
    <w:rsid w:val="0010216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32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F4A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5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6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175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6F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44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4A19"/>
  </w:style>
  <w:style w:type="character" w:customStyle="1" w:styleId="CommentTextChar">
    <w:name w:val="Comment Text Char"/>
    <w:basedOn w:val="DefaultParagraphFont"/>
    <w:link w:val="CommentText"/>
    <w:uiPriority w:val="99"/>
    <w:rsid w:val="00B44A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A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A19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0216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customStyle="1" w:styleId="Podnaslovi">
    <w:name w:val="Podnaslovi"/>
    <w:basedOn w:val="NormalWeb"/>
    <w:link w:val="PodnasloviChar"/>
    <w:qFormat/>
    <w:rsid w:val="00102169"/>
    <w:pPr>
      <w:shd w:val="clear" w:color="auto" w:fill="FFFFFF"/>
      <w:spacing w:after="200"/>
      <w:jc w:val="both"/>
    </w:pPr>
    <w:rPr>
      <w:rFonts w:ascii="Corbel" w:hAnsi="Corbel" w:cs="Open Sans"/>
      <w:noProof/>
      <w:color w:val="000000" w:themeColor="text1"/>
      <w:kern w:val="17"/>
      <w:sz w:val="27"/>
      <w:szCs w:val="27"/>
      <w:lang w:val="en-GB" w:eastAsia="en-GB"/>
    </w:rPr>
  </w:style>
  <w:style w:type="character" w:customStyle="1" w:styleId="PodnasloviChar">
    <w:name w:val="Podnaslovi Char"/>
    <w:basedOn w:val="DefaultParagraphFont"/>
    <w:link w:val="Podnaslovi"/>
    <w:rsid w:val="00102169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102169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932C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FootnoteReference">
    <w:name w:val="footnote reference"/>
    <w:aliases w:val="16 Point,Superscript 6 Point,BVI fnr,ftref,nota pié di pagina,Footnote symbol,Footnote reference number,Times 10 Point,Exposant 3 Point,EN Footnote Reference,note TESI,Footnote Reference Char Char Char,Footnotes ref,Footnotes refss,Re"/>
    <w:basedOn w:val="DefaultParagraphFont"/>
    <w:link w:val="Ref"/>
    <w:uiPriority w:val="99"/>
    <w:qFormat/>
    <w:rsid w:val="000932C7"/>
  </w:style>
  <w:style w:type="character" w:styleId="Hyperlink">
    <w:name w:val="Hyperlink"/>
    <w:uiPriority w:val="99"/>
    <w:unhideWhenUsed/>
    <w:rsid w:val="000932C7"/>
    <w:rPr>
      <w:color w:val="0000FF"/>
      <w:u w:val="single"/>
    </w:rPr>
  </w:style>
  <w:style w:type="paragraph" w:styleId="FootnoteText">
    <w:name w:val="footnote text"/>
    <w:aliases w:val="single space,ft,FOOTNOTES,fn,Footnote Text Char Char Char,Footnote Text Char Char,Footnote Text Char1,single space Char,ft Char,- OP,Fußnote,Podrozdział,Fußnotentextf,stile 1,Footnote,Footnote1,Footnote2,Footnote3,Footnote4,footnote text,f"/>
    <w:basedOn w:val="Normal"/>
    <w:link w:val="FootnoteTextChar"/>
    <w:uiPriority w:val="99"/>
    <w:unhideWhenUsed/>
    <w:qFormat/>
    <w:rsid w:val="000932C7"/>
    <w:rPr>
      <w:rFonts w:ascii="Calibri" w:eastAsia="Calibri" w:hAnsi="Calibri"/>
      <w:lang w:val="en-GB"/>
    </w:rPr>
  </w:style>
  <w:style w:type="character" w:customStyle="1" w:styleId="FootnoteTextChar">
    <w:name w:val="Footnote Text Char"/>
    <w:aliases w:val="single space Char1,ft Char1,FOOTNOTES Char,fn Char,Footnote Text Char Char Char Char,Footnote Text Char Char Char1,Footnote Text Char1 Char,single space Char Char,ft Char Char,- OP Char,Fußnote Char,Podrozdział Char,Fußnotentextf Char"/>
    <w:basedOn w:val="DefaultParagraphFont"/>
    <w:link w:val="FootnoteText"/>
    <w:uiPriority w:val="99"/>
    <w:rsid w:val="000932C7"/>
    <w:rPr>
      <w:rFonts w:ascii="Calibri" w:eastAsia="Calibri" w:hAnsi="Calibri" w:cs="Times New Roman"/>
      <w:sz w:val="20"/>
      <w:szCs w:val="20"/>
      <w:lang w:val="en-GB"/>
    </w:rPr>
  </w:style>
  <w:style w:type="paragraph" w:customStyle="1" w:styleId="Ref">
    <w:name w:val="Ref"/>
    <w:aliases w:val="Footnotes refs"/>
    <w:basedOn w:val="Normal"/>
    <w:link w:val="FootnoteReference"/>
    <w:uiPriority w:val="99"/>
    <w:qFormat/>
    <w:rsid w:val="000932C7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700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AC7"/>
  </w:style>
  <w:style w:type="paragraph" w:styleId="Heading1">
    <w:name w:val="heading 1"/>
    <w:basedOn w:val="Normal"/>
    <w:next w:val="Normal"/>
    <w:link w:val="Heading1Char"/>
    <w:uiPriority w:val="9"/>
    <w:qFormat/>
    <w:rsid w:val="0010216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32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F4A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5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6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175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6F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44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4A19"/>
  </w:style>
  <w:style w:type="character" w:customStyle="1" w:styleId="CommentTextChar">
    <w:name w:val="Comment Text Char"/>
    <w:basedOn w:val="DefaultParagraphFont"/>
    <w:link w:val="CommentText"/>
    <w:uiPriority w:val="99"/>
    <w:rsid w:val="00B44A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A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A19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0216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customStyle="1" w:styleId="Podnaslovi">
    <w:name w:val="Podnaslovi"/>
    <w:basedOn w:val="NormalWeb"/>
    <w:link w:val="PodnasloviChar"/>
    <w:qFormat/>
    <w:rsid w:val="00102169"/>
    <w:pPr>
      <w:shd w:val="clear" w:color="auto" w:fill="FFFFFF"/>
      <w:spacing w:after="200"/>
      <w:jc w:val="both"/>
    </w:pPr>
    <w:rPr>
      <w:rFonts w:ascii="Corbel" w:hAnsi="Corbel" w:cs="Open Sans"/>
      <w:noProof/>
      <w:color w:val="000000" w:themeColor="text1"/>
      <w:kern w:val="17"/>
      <w:sz w:val="27"/>
      <w:szCs w:val="27"/>
      <w:lang w:val="en-GB" w:eastAsia="en-GB"/>
    </w:rPr>
  </w:style>
  <w:style w:type="character" w:customStyle="1" w:styleId="PodnasloviChar">
    <w:name w:val="Podnaslovi Char"/>
    <w:basedOn w:val="DefaultParagraphFont"/>
    <w:link w:val="Podnaslovi"/>
    <w:rsid w:val="00102169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102169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932C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FootnoteReference">
    <w:name w:val="footnote reference"/>
    <w:aliases w:val="16 Point,Superscript 6 Point,BVI fnr,ftref,nota pié di pagina,Footnote symbol,Footnote reference number,Times 10 Point,Exposant 3 Point,EN Footnote Reference,note TESI,Footnote Reference Char Char Char,Footnotes ref,Footnotes refss,Re"/>
    <w:basedOn w:val="DefaultParagraphFont"/>
    <w:link w:val="Ref"/>
    <w:uiPriority w:val="99"/>
    <w:qFormat/>
    <w:rsid w:val="000932C7"/>
  </w:style>
  <w:style w:type="character" w:styleId="Hyperlink">
    <w:name w:val="Hyperlink"/>
    <w:uiPriority w:val="99"/>
    <w:unhideWhenUsed/>
    <w:rsid w:val="000932C7"/>
    <w:rPr>
      <w:color w:val="0000FF"/>
      <w:u w:val="single"/>
    </w:rPr>
  </w:style>
  <w:style w:type="paragraph" w:styleId="FootnoteText">
    <w:name w:val="footnote text"/>
    <w:aliases w:val="single space,ft,FOOTNOTES,fn,Footnote Text Char Char Char,Footnote Text Char Char,Footnote Text Char1,single space Char,ft Char,- OP,Fußnote,Podrozdział,Fußnotentextf,stile 1,Footnote,Footnote1,Footnote2,Footnote3,Footnote4,footnote text,f"/>
    <w:basedOn w:val="Normal"/>
    <w:link w:val="FootnoteTextChar"/>
    <w:uiPriority w:val="99"/>
    <w:unhideWhenUsed/>
    <w:qFormat/>
    <w:rsid w:val="000932C7"/>
    <w:rPr>
      <w:rFonts w:ascii="Calibri" w:eastAsia="Calibri" w:hAnsi="Calibri"/>
      <w:lang w:val="en-GB"/>
    </w:rPr>
  </w:style>
  <w:style w:type="character" w:customStyle="1" w:styleId="FootnoteTextChar">
    <w:name w:val="Footnote Text Char"/>
    <w:aliases w:val="single space Char1,ft Char1,FOOTNOTES Char,fn Char,Footnote Text Char Char Char Char,Footnote Text Char Char Char1,Footnote Text Char1 Char,single space Char Char,ft Char Char,- OP Char,Fußnote Char,Podrozdział Char,Fußnotentextf Char"/>
    <w:basedOn w:val="DefaultParagraphFont"/>
    <w:link w:val="FootnoteText"/>
    <w:uiPriority w:val="99"/>
    <w:rsid w:val="000932C7"/>
    <w:rPr>
      <w:rFonts w:ascii="Calibri" w:eastAsia="Calibri" w:hAnsi="Calibri" w:cs="Times New Roman"/>
      <w:sz w:val="20"/>
      <w:szCs w:val="20"/>
      <w:lang w:val="en-GB"/>
    </w:rPr>
  </w:style>
  <w:style w:type="paragraph" w:customStyle="1" w:styleId="Ref">
    <w:name w:val="Ref"/>
    <w:aliases w:val="Footnotes refs"/>
    <w:basedOn w:val="Normal"/>
    <w:link w:val="FootnoteReference"/>
    <w:uiPriority w:val="99"/>
    <w:qFormat/>
    <w:rsid w:val="000932C7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700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q7aWMuOC2VsOsZdQCUAM5GGjGg==">AMUW2mXS6RZAqFZN7A7R1HaL0d5aznxPWXRsPL6GGsa2+U8NVA8fXe0XyvxMd9+748ypx1Xqy4sQiWYOP1M59y+YYdE32zfMPA+5zWTzyGr07FAEZQQhptppZGNWpRGYKx5thg+y2cuxCvRggq/cvlNLsswwRHT8mg==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3502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DESPOTOVIC</dc:creator>
  <cp:lastModifiedBy>381628041931</cp:lastModifiedBy>
  <cp:revision>3</cp:revision>
  <dcterms:created xsi:type="dcterms:W3CDTF">2019-09-22T10:19:00Z</dcterms:created>
  <dcterms:modified xsi:type="dcterms:W3CDTF">2022-05-23T12:19:00Z</dcterms:modified>
</cp:coreProperties>
</file>